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39F" w:rsidRDefault="00F4739F" w:rsidP="00F4739F">
      <w:pPr>
        <w:jc w:val="center"/>
        <w:rPr>
          <w:rFonts w:ascii="Times New Roman Bold" w:hAnsi="Times New Roman Bold"/>
          <w:b/>
          <w:smallCaps/>
          <w:sz w:val="28"/>
          <w:szCs w:val="28"/>
        </w:rPr>
      </w:pPr>
      <w:r>
        <w:rPr>
          <w:rFonts w:ascii="Times New Roman Bold" w:hAnsi="Times New Roman Bold"/>
          <w:b/>
          <w:smallCaps/>
          <w:sz w:val="28"/>
          <w:szCs w:val="28"/>
        </w:rPr>
        <w:t>Appendix K</w:t>
      </w:r>
      <w:r w:rsidRPr="00BD12B9">
        <w:rPr>
          <w:rFonts w:ascii="Times New Roman Bold" w:hAnsi="Times New Roman Bold"/>
          <w:b/>
          <w:smallCaps/>
          <w:sz w:val="28"/>
          <w:szCs w:val="28"/>
        </w:rPr>
        <w:t>:</w:t>
      </w:r>
      <w:r>
        <w:rPr>
          <w:rFonts w:ascii="Times New Roman Bold" w:hAnsi="Times New Roman Bold"/>
          <w:b/>
          <w:smallCaps/>
          <w:sz w:val="28"/>
          <w:szCs w:val="28"/>
        </w:rPr>
        <w:t xml:space="preserve"> Annual Assessment of SLOs/SOs in AES Units</w:t>
      </w:r>
    </w:p>
    <w:p w:rsidR="00962F3C" w:rsidRDefault="00962F3C" w:rsidP="009B1146">
      <w:pPr>
        <w:jc w:val="center"/>
        <w:rPr>
          <w:rFonts w:ascii="Times New Roman" w:hAnsi="Times New Roman"/>
          <w:sz w:val="28"/>
          <w:szCs w:val="28"/>
        </w:rPr>
      </w:pPr>
    </w:p>
    <w:p w:rsidR="00F4739F" w:rsidRDefault="00F4739F" w:rsidP="00F4739F">
      <w:r>
        <w:t xml:space="preserve">Unit </w:t>
      </w:r>
      <w:proofErr w:type="spellStart"/>
      <w:r>
        <w:t>Name</w:t>
      </w:r>
      <w:r w:rsidRPr="00D46D68">
        <w:rPr>
          <w:u w:val="single"/>
        </w:rPr>
        <w:t>___</w:t>
      </w:r>
      <w:r w:rsidR="00D46D68" w:rsidRPr="00D46D68">
        <w:rPr>
          <w:u w:val="single"/>
        </w:rPr>
        <w:t>Master</w:t>
      </w:r>
      <w:proofErr w:type="spellEnd"/>
      <w:r w:rsidR="00D46D68" w:rsidRPr="00D46D68">
        <w:rPr>
          <w:u w:val="single"/>
        </w:rPr>
        <w:t xml:space="preserve"> Scheduling</w:t>
      </w:r>
      <w:r>
        <w:t xml:space="preserve">___________________________      Assessment </w:t>
      </w:r>
      <w:proofErr w:type="spellStart"/>
      <w:r>
        <w:t>Period_</w:t>
      </w:r>
      <w:r w:rsidR="00D46D68">
        <w:t>Fall</w:t>
      </w:r>
      <w:proofErr w:type="spellEnd"/>
      <w:r w:rsidR="00D46D68">
        <w:t xml:space="preserve"> 2013</w:t>
      </w:r>
      <w:r>
        <w:t>____________________________</w:t>
      </w:r>
    </w:p>
    <w:p w:rsidR="00F4739F" w:rsidRDefault="00F4739F" w:rsidP="00F4739F">
      <w:r>
        <w:t xml:space="preserve">Unit Type:     Administrative </w:t>
      </w:r>
      <w:proofErr w:type="spellStart"/>
      <w:r>
        <w:t>Support_</w:t>
      </w:r>
      <w:r w:rsidR="00D46D68">
        <w:t>X</w:t>
      </w:r>
      <w:proofErr w:type="spellEnd"/>
      <w:r>
        <w:t>__</w:t>
      </w:r>
      <w:r>
        <w:tab/>
      </w:r>
      <w:r>
        <w:tab/>
        <w:t xml:space="preserve">Educational </w:t>
      </w:r>
      <w:proofErr w:type="spellStart"/>
      <w:r>
        <w:t>Support_</w:t>
      </w:r>
      <w:r w:rsidR="00D46D68">
        <w:t>X</w:t>
      </w:r>
      <w:proofErr w:type="spellEnd"/>
      <w:r>
        <w:t xml:space="preserve">_  </w:t>
      </w:r>
      <w:r>
        <w:tab/>
      </w:r>
      <w:r>
        <w:tab/>
        <w:t>Community Outreach___</w:t>
      </w:r>
    </w:p>
    <w:p w:rsidR="00F4739F" w:rsidRDefault="00F4739F" w:rsidP="00F4739F">
      <w:r>
        <w:t>Applicable Institutional Goals:</w:t>
      </w:r>
    </w:p>
    <w:p w:rsidR="00F4739F" w:rsidRDefault="00F4739F" w:rsidP="00F473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73"/>
        <w:gridCol w:w="2444"/>
        <w:gridCol w:w="297"/>
        <w:gridCol w:w="1792"/>
        <w:gridCol w:w="515"/>
        <w:gridCol w:w="966"/>
        <w:gridCol w:w="486"/>
        <w:gridCol w:w="1974"/>
        <w:gridCol w:w="240"/>
        <w:gridCol w:w="2500"/>
      </w:tblGrid>
      <w:tr w:rsidR="00CA07E6" w:rsidRPr="00422D27" w:rsidTr="00DC2A72">
        <w:tc>
          <w:tcPr>
            <w:tcW w:w="1962" w:type="dxa"/>
            <w:gridSpan w:val="2"/>
          </w:tcPr>
          <w:p w:rsidR="00F4739F" w:rsidRPr="000A10F7" w:rsidRDefault="00F4739F" w:rsidP="003E3B5D">
            <w:pPr>
              <w:spacing w:line="240" w:lineRule="auto"/>
              <w:ind w:left="0" w:firstLine="0"/>
              <w:rPr>
                <w:sz w:val="18"/>
                <w:szCs w:val="18"/>
              </w:rPr>
            </w:pPr>
            <w:r w:rsidRPr="000A10F7">
              <w:rPr>
                <w:b/>
                <w:sz w:val="18"/>
                <w:szCs w:val="18"/>
              </w:rPr>
              <w:t>Student Learning Outcome</w:t>
            </w:r>
            <w:r w:rsidRPr="000A10F7">
              <w:rPr>
                <w:sz w:val="18"/>
                <w:szCs w:val="18"/>
              </w:rPr>
              <w:t xml:space="preserve"> </w:t>
            </w:r>
            <w:r w:rsidRPr="000A10F7">
              <w:rPr>
                <w:b/>
                <w:sz w:val="18"/>
                <w:szCs w:val="18"/>
              </w:rPr>
              <w:t>(SLO)/Support Outcome (SO)</w:t>
            </w:r>
          </w:p>
          <w:p w:rsidR="00F4739F" w:rsidRPr="000A10F7" w:rsidRDefault="00F4739F" w:rsidP="003E3B5D">
            <w:pPr>
              <w:spacing w:line="240" w:lineRule="auto"/>
              <w:ind w:left="0" w:firstLine="0"/>
              <w:rPr>
                <w:sz w:val="18"/>
                <w:szCs w:val="18"/>
              </w:rPr>
            </w:pPr>
            <w:r w:rsidRPr="000A10F7">
              <w:rPr>
                <w:sz w:val="18"/>
                <w:szCs w:val="18"/>
              </w:rPr>
              <w:t>(One per year)</w:t>
            </w:r>
          </w:p>
        </w:tc>
        <w:tc>
          <w:tcPr>
            <w:tcW w:w="2741" w:type="dxa"/>
            <w:gridSpan w:val="2"/>
          </w:tcPr>
          <w:p w:rsidR="00F4739F" w:rsidRPr="000A10F7" w:rsidRDefault="00F4739F" w:rsidP="003E3B5D">
            <w:pPr>
              <w:spacing w:line="240" w:lineRule="auto"/>
              <w:ind w:left="360"/>
              <w:rPr>
                <w:sz w:val="18"/>
                <w:szCs w:val="18"/>
              </w:rPr>
            </w:pPr>
            <w:r w:rsidRPr="000A10F7">
              <w:rPr>
                <w:b/>
                <w:sz w:val="18"/>
                <w:szCs w:val="18"/>
              </w:rPr>
              <w:t>Method of Assessment</w:t>
            </w:r>
          </w:p>
          <w:p w:rsidR="00F4739F" w:rsidRPr="000A10F7" w:rsidRDefault="00F4739F" w:rsidP="003E3B5D">
            <w:pPr>
              <w:spacing w:line="240" w:lineRule="auto"/>
              <w:ind w:left="10" w:hanging="10"/>
              <w:rPr>
                <w:sz w:val="18"/>
                <w:szCs w:val="18"/>
              </w:rPr>
            </w:pPr>
            <w:r w:rsidRPr="000A10F7">
              <w:rPr>
                <w:sz w:val="18"/>
                <w:szCs w:val="18"/>
              </w:rPr>
              <w:t>Describe what method will be used to conduct the assessment. Direct methods reflect either evaluation of learning or unit processes while indirect methods reflect either perceptions of learning or perceptions of unit processes.</w:t>
            </w:r>
          </w:p>
        </w:tc>
        <w:tc>
          <w:tcPr>
            <w:tcW w:w="1792" w:type="dxa"/>
          </w:tcPr>
          <w:p w:rsidR="00F4739F" w:rsidRPr="000A10F7" w:rsidRDefault="00F4739F" w:rsidP="003E3B5D">
            <w:pPr>
              <w:spacing w:line="240" w:lineRule="auto"/>
              <w:ind w:left="-86" w:hanging="18"/>
              <w:rPr>
                <w:sz w:val="18"/>
                <w:szCs w:val="18"/>
              </w:rPr>
            </w:pPr>
            <w:r w:rsidRPr="000A10F7">
              <w:rPr>
                <w:b/>
                <w:sz w:val="18"/>
                <w:szCs w:val="18"/>
              </w:rPr>
              <w:t>Data Collection Plan</w:t>
            </w:r>
            <w:r w:rsidRPr="000A10F7">
              <w:rPr>
                <w:sz w:val="18"/>
                <w:szCs w:val="18"/>
              </w:rPr>
              <w:t xml:space="preserve"> (Describe how data will be collected and analyzed)</w:t>
            </w:r>
          </w:p>
        </w:tc>
        <w:tc>
          <w:tcPr>
            <w:tcW w:w="1481" w:type="dxa"/>
            <w:gridSpan w:val="2"/>
          </w:tcPr>
          <w:p w:rsidR="00F4739F" w:rsidRPr="000A10F7" w:rsidRDefault="00F4739F" w:rsidP="003E3B5D">
            <w:pPr>
              <w:spacing w:line="240" w:lineRule="auto"/>
              <w:ind w:left="33" w:hanging="8"/>
              <w:rPr>
                <w:sz w:val="18"/>
                <w:szCs w:val="18"/>
              </w:rPr>
            </w:pPr>
            <w:r w:rsidRPr="000A10F7">
              <w:rPr>
                <w:b/>
                <w:sz w:val="18"/>
                <w:szCs w:val="18"/>
              </w:rPr>
              <w:t>Criteria for Success</w:t>
            </w:r>
            <w:r w:rsidRPr="000A10F7">
              <w:rPr>
                <w:sz w:val="18"/>
                <w:szCs w:val="18"/>
              </w:rPr>
              <w:t xml:space="preserve"> (What metric will be used to evaluate success – i.e. 90% will, 80% improvement, etc.)</w:t>
            </w:r>
          </w:p>
        </w:tc>
        <w:tc>
          <w:tcPr>
            <w:tcW w:w="2460" w:type="dxa"/>
            <w:gridSpan w:val="2"/>
          </w:tcPr>
          <w:p w:rsidR="00F4739F" w:rsidRPr="000A10F7" w:rsidRDefault="00F4739F" w:rsidP="003E3B5D">
            <w:pPr>
              <w:spacing w:line="240" w:lineRule="auto"/>
              <w:ind w:left="-87" w:hanging="3"/>
              <w:rPr>
                <w:b/>
                <w:sz w:val="18"/>
                <w:szCs w:val="18"/>
              </w:rPr>
            </w:pPr>
            <w:r w:rsidRPr="000A10F7">
              <w:rPr>
                <w:b/>
                <w:sz w:val="18"/>
                <w:szCs w:val="18"/>
              </w:rPr>
              <w:t xml:space="preserve">Analysis of Results </w:t>
            </w:r>
          </w:p>
          <w:p w:rsidR="00F4739F" w:rsidRPr="000A10F7" w:rsidRDefault="00F4739F" w:rsidP="003E3B5D">
            <w:pPr>
              <w:spacing w:line="240" w:lineRule="auto"/>
              <w:ind w:left="-87" w:hanging="3"/>
              <w:rPr>
                <w:sz w:val="18"/>
                <w:szCs w:val="18"/>
              </w:rPr>
            </w:pPr>
            <w:r w:rsidRPr="000A10F7">
              <w:rPr>
                <w:sz w:val="18"/>
                <w:szCs w:val="18"/>
              </w:rPr>
              <w:t>What were the final results of the analysis? Make sure to address whether or not the criteria for success was met</w:t>
            </w:r>
          </w:p>
        </w:tc>
        <w:tc>
          <w:tcPr>
            <w:tcW w:w="2740" w:type="dxa"/>
            <w:gridSpan w:val="2"/>
          </w:tcPr>
          <w:p w:rsidR="00F4739F" w:rsidRPr="000A10F7" w:rsidRDefault="00F4739F" w:rsidP="003E3B5D">
            <w:pPr>
              <w:spacing w:line="240" w:lineRule="auto"/>
              <w:ind w:left="29" w:hanging="29"/>
              <w:rPr>
                <w:b/>
                <w:sz w:val="18"/>
                <w:szCs w:val="18"/>
              </w:rPr>
            </w:pPr>
            <w:r w:rsidRPr="000A10F7">
              <w:rPr>
                <w:b/>
                <w:sz w:val="18"/>
                <w:szCs w:val="18"/>
              </w:rPr>
              <w:t xml:space="preserve">Discussion and Conclusions </w:t>
            </w:r>
          </w:p>
          <w:p w:rsidR="00F4739F" w:rsidRPr="000A10F7" w:rsidRDefault="00F4739F" w:rsidP="003E3B5D">
            <w:pPr>
              <w:spacing w:line="240" w:lineRule="auto"/>
              <w:ind w:left="29" w:hanging="29"/>
              <w:rPr>
                <w:sz w:val="18"/>
                <w:szCs w:val="18"/>
              </w:rPr>
            </w:pPr>
            <w:r w:rsidRPr="000A10F7">
              <w:rPr>
                <w:sz w:val="18"/>
                <w:szCs w:val="18"/>
              </w:rPr>
              <w:t>Describe what conclusions were reached based on the analysis of results. Detail how conclusions were reached and include any meeting minutes</w:t>
            </w:r>
          </w:p>
        </w:tc>
      </w:tr>
      <w:tr w:rsidR="00CA07E6" w:rsidRPr="00422D27" w:rsidTr="00DC2A72">
        <w:tc>
          <w:tcPr>
            <w:tcW w:w="1962" w:type="dxa"/>
            <w:gridSpan w:val="2"/>
            <w:vMerge w:val="restart"/>
          </w:tcPr>
          <w:p w:rsidR="00EE6DED" w:rsidRPr="00EE6DED" w:rsidRDefault="00EE6DED" w:rsidP="00D46D68">
            <w:pPr>
              <w:pStyle w:val="ListParagraph"/>
              <w:spacing w:line="240" w:lineRule="auto"/>
              <w:ind w:left="0" w:firstLine="0"/>
              <w:contextualSpacing w:val="0"/>
              <w:rPr>
                <w:color w:val="000000"/>
              </w:rPr>
            </w:pPr>
            <w:r w:rsidRPr="00EE6DED">
              <w:rPr>
                <w:color w:val="000000"/>
              </w:rPr>
              <w:t xml:space="preserve">Provide guidance and oversight for curriculum development, articulation agreements, instructional modalities, and class scheduling consistent with community and workforce needs and in support of academic quality and student success  </w:t>
            </w:r>
          </w:p>
          <w:p w:rsidR="00F4739F" w:rsidRPr="00422D27" w:rsidRDefault="00F4739F" w:rsidP="00EE6DED">
            <w:pPr>
              <w:tabs>
                <w:tab w:val="left" w:pos="620"/>
              </w:tabs>
              <w:spacing w:line="240" w:lineRule="auto"/>
              <w:ind w:left="360" w:firstLine="0"/>
              <w:rPr>
                <w:sz w:val="20"/>
                <w:szCs w:val="20"/>
              </w:rPr>
            </w:pPr>
          </w:p>
        </w:tc>
        <w:tc>
          <w:tcPr>
            <w:tcW w:w="2741" w:type="dxa"/>
            <w:gridSpan w:val="2"/>
          </w:tcPr>
          <w:p w:rsidR="00F4739F" w:rsidRPr="000A10F7" w:rsidRDefault="00F4739F" w:rsidP="003E3B5D">
            <w:pPr>
              <w:spacing w:line="240" w:lineRule="auto"/>
              <w:ind w:left="0" w:firstLine="0"/>
              <w:rPr>
                <w:sz w:val="18"/>
                <w:szCs w:val="18"/>
              </w:rPr>
            </w:pPr>
            <w:r w:rsidRPr="000A10F7">
              <w:rPr>
                <w:sz w:val="18"/>
                <w:szCs w:val="18"/>
              </w:rPr>
              <w:t>Direct (Examples in the SCCC Assessment Manual)</w:t>
            </w:r>
          </w:p>
          <w:p w:rsidR="00F4739F" w:rsidRPr="000A10F7" w:rsidRDefault="00F4739F" w:rsidP="003E3B5D">
            <w:pPr>
              <w:spacing w:line="240" w:lineRule="auto"/>
              <w:ind w:left="0" w:firstLine="0"/>
              <w:rPr>
                <w:sz w:val="18"/>
                <w:szCs w:val="18"/>
              </w:rPr>
            </w:pPr>
          </w:p>
          <w:p w:rsidR="00F4739F" w:rsidRPr="000A10F7" w:rsidRDefault="00CA07E6" w:rsidP="003E3B5D">
            <w:pPr>
              <w:spacing w:line="240" w:lineRule="auto"/>
              <w:ind w:left="0" w:firstLine="0"/>
              <w:rPr>
                <w:sz w:val="18"/>
                <w:szCs w:val="18"/>
              </w:rPr>
            </w:pPr>
            <w:r>
              <w:rPr>
                <w:sz w:val="18"/>
                <w:szCs w:val="18"/>
              </w:rPr>
              <w:t xml:space="preserve">Running of data </w:t>
            </w:r>
            <w:r w:rsidR="00833DD1">
              <w:rPr>
                <w:sz w:val="18"/>
                <w:szCs w:val="18"/>
              </w:rPr>
              <w:t>to ascertain the number of required course sections are running on Fridays and weekends</w:t>
            </w:r>
          </w:p>
          <w:p w:rsidR="00F4739F" w:rsidRPr="000A10F7" w:rsidRDefault="00F4739F" w:rsidP="003E3B5D">
            <w:pPr>
              <w:spacing w:line="240" w:lineRule="auto"/>
              <w:ind w:left="0" w:firstLine="0"/>
              <w:rPr>
                <w:sz w:val="18"/>
                <w:szCs w:val="18"/>
              </w:rPr>
            </w:pPr>
            <w:r w:rsidRPr="000A10F7">
              <w:rPr>
                <w:sz w:val="18"/>
                <w:szCs w:val="18"/>
              </w:rPr>
              <w:t xml:space="preserve"> </w:t>
            </w:r>
          </w:p>
        </w:tc>
        <w:tc>
          <w:tcPr>
            <w:tcW w:w="1792" w:type="dxa"/>
          </w:tcPr>
          <w:p w:rsidR="00F4739F" w:rsidRDefault="00F4739F" w:rsidP="003E3B5D">
            <w:pPr>
              <w:spacing w:line="240" w:lineRule="auto"/>
              <w:ind w:left="33" w:hanging="21"/>
              <w:rPr>
                <w:sz w:val="18"/>
                <w:szCs w:val="18"/>
              </w:rPr>
            </w:pPr>
            <w:r w:rsidRPr="000A10F7">
              <w:rPr>
                <w:sz w:val="18"/>
                <w:szCs w:val="18"/>
              </w:rPr>
              <w:t>Direct</w:t>
            </w:r>
            <w:r w:rsidR="00CA07E6">
              <w:rPr>
                <w:sz w:val="18"/>
                <w:szCs w:val="18"/>
              </w:rPr>
              <w:t xml:space="preserve">                             Run report for required courses scheduled on Fridays and Weekends</w:t>
            </w:r>
            <w:r w:rsidR="00833DD1">
              <w:rPr>
                <w:sz w:val="18"/>
                <w:szCs w:val="18"/>
              </w:rPr>
              <w:t>.</w:t>
            </w:r>
          </w:p>
          <w:p w:rsidR="00833DD1" w:rsidRDefault="00833DD1" w:rsidP="003E3B5D">
            <w:pPr>
              <w:spacing w:line="240" w:lineRule="auto"/>
              <w:ind w:left="33" w:hanging="21"/>
              <w:rPr>
                <w:sz w:val="18"/>
                <w:szCs w:val="18"/>
              </w:rPr>
            </w:pPr>
            <w:r>
              <w:rPr>
                <w:sz w:val="18"/>
                <w:szCs w:val="18"/>
              </w:rPr>
              <w:t>Banner extract form:</w:t>
            </w:r>
          </w:p>
          <w:p w:rsidR="00833DD1" w:rsidRPr="000A10F7" w:rsidRDefault="00833DD1" w:rsidP="003E3B5D">
            <w:pPr>
              <w:spacing w:line="240" w:lineRule="auto"/>
              <w:ind w:left="33" w:hanging="21"/>
              <w:rPr>
                <w:sz w:val="18"/>
                <w:szCs w:val="18"/>
              </w:rPr>
            </w:pPr>
            <w:r>
              <w:rPr>
                <w:sz w:val="18"/>
                <w:szCs w:val="18"/>
              </w:rPr>
              <w:t>SSAMATX</w:t>
            </w:r>
          </w:p>
        </w:tc>
        <w:tc>
          <w:tcPr>
            <w:tcW w:w="1481" w:type="dxa"/>
            <w:gridSpan w:val="2"/>
          </w:tcPr>
          <w:p w:rsidR="00F4739F" w:rsidRPr="000A10F7" w:rsidRDefault="00F4739F" w:rsidP="00CA07E6">
            <w:pPr>
              <w:spacing w:line="240" w:lineRule="auto"/>
              <w:ind w:left="0" w:firstLine="0"/>
              <w:rPr>
                <w:sz w:val="18"/>
                <w:szCs w:val="18"/>
              </w:rPr>
            </w:pPr>
            <w:r w:rsidRPr="000A10F7">
              <w:rPr>
                <w:sz w:val="18"/>
                <w:szCs w:val="18"/>
              </w:rPr>
              <w:t>Direct</w:t>
            </w:r>
            <w:r w:rsidR="00EE6DED">
              <w:rPr>
                <w:sz w:val="18"/>
                <w:szCs w:val="18"/>
              </w:rPr>
              <w:t xml:space="preserve"> </w:t>
            </w:r>
            <w:r w:rsidR="00CA07E6">
              <w:rPr>
                <w:sz w:val="18"/>
                <w:szCs w:val="18"/>
              </w:rPr>
              <w:t xml:space="preserve">            2</w:t>
            </w:r>
            <w:r w:rsidR="00EE6DED">
              <w:rPr>
                <w:sz w:val="18"/>
                <w:szCs w:val="18"/>
              </w:rPr>
              <w:t xml:space="preserve">0% of </w:t>
            </w:r>
            <w:r w:rsidR="00CA07E6">
              <w:rPr>
                <w:sz w:val="18"/>
                <w:szCs w:val="18"/>
              </w:rPr>
              <w:t xml:space="preserve">required courses will be held on Friday and Weekends as per </w:t>
            </w:r>
            <w:r w:rsidR="00833DD1">
              <w:rPr>
                <w:sz w:val="18"/>
                <w:szCs w:val="18"/>
              </w:rPr>
              <w:t xml:space="preserve">Executive Council and </w:t>
            </w:r>
            <w:r w:rsidR="00CA07E6">
              <w:rPr>
                <w:sz w:val="18"/>
                <w:szCs w:val="18"/>
              </w:rPr>
              <w:t xml:space="preserve">BOT  </w:t>
            </w:r>
          </w:p>
        </w:tc>
        <w:tc>
          <w:tcPr>
            <w:tcW w:w="2460" w:type="dxa"/>
            <w:gridSpan w:val="2"/>
          </w:tcPr>
          <w:p w:rsidR="00F4739F" w:rsidRPr="000A10F7" w:rsidRDefault="00F4739F" w:rsidP="003E3B5D">
            <w:pPr>
              <w:spacing w:line="240" w:lineRule="auto"/>
              <w:ind w:left="16" w:hanging="16"/>
              <w:rPr>
                <w:sz w:val="18"/>
                <w:szCs w:val="18"/>
              </w:rPr>
            </w:pPr>
            <w:r w:rsidRPr="000A10F7">
              <w:rPr>
                <w:sz w:val="18"/>
                <w:szCs w:val="18"/>
              </w:rPr>
              <w:t>Direct</w:t>
            </w:r>
          </w:p>
        </w:tc>
        <w:tc>
          <w:tcPr>
            <w:tcW w:w="2740" w:type="dxa"/>
            <w:gridSpan w:val="2"/>
            <w:vMerge w:val="restart"/>
          </w:tcPr>
          <w:p w:rsidR="00F4739F" w:rsidRPr="00422D27" w:rsidRDefault="00F4739F" w:rsidP="001573BB">
            <w:pPr>
              <w:spacing w:line="240" w:lineRule="auto"/>
              <w:rPr>
                <w:sz w:val="20"/>
                <w:szCs w:val="20"/>
              </w:rPr>
            </w:pPr>
          </w:p>
        </w:tc>
      </w:tr>
      <w:tr w:rsidR="00CA07E6" w:rsidRPr="00422D27" w:rsidTr="00DC2A72">
        <w:trPr>
          <w:trHeight w:val="1520"/>
        </w:trPr>
        <w:tc>
          <w:tcPr>
            <w:tcW w:w="1962" w:type="dxa"/>
            <w:gridSpan w:val="2"/>
            <w:vMerge/>
          </w:tcPr>
          <w:p w:rsidR="00F4739F" w:rsidRPr="00422D27" w:rsidRDefault="00F4739F" w:rsidP="001573BB">
            <w:pPr>
              <w:spacing w:line="240" w:lineRule="auto"/>
              <w:rPr>
                <w:sz w:val="20"/>
                <w:szCs w:val="20"/>
              </w:rPr>
            </w:pPr>
          </w:p>
        </w:tc>
        <w:tc>
          <w:tcPr>
            <w:tcW w:w="2741" w:type="dxa"/>
            <w:gridSpan w:val="2"/>
          </w:tcPr>
          <w:p w:rsidR="00F4739F" w:rsidRPr="000A10F7" w:rsidRDefault="00F4739F" w:rsidP="003E3B5D">
            <w:pPr>
              <w:spacing w:line="240" w:lineRule="auto"/>
              <w:ind w:left="0" w:firstLine="0"/>
              <w:rPr>
                <w:sz w:val="18"/>
                <w:szCs w:val="18"/>
              </w:rPr>
            </w:pPr>
            <w:r w:rsidRPr="000A10F7">
              <w:rPr>
                <w:sz w:val="18"/>
                <w:szCs w:val="18"/>
              </w:rPr>
              <w:t>Indirect (Examples in the SCCC Assessment Manual)</w:t>
            </w:r>
          </w:p>
        </w:tc>
        <w:tc>
          <w:tcPr>
            <w:tcW w:w="1792" w:type="dxa"/>
          </w:tcPr>
          <w:p w:rsidR="00F4739F" w:rsidRPr="000A10F7" w:rsidRDefault="00F4739F" w:rsidP="003E3B5D">
            <w:pPr>
              <w:spacing w:line="240" w:lineRule="auto"/>
              <w:ind w:left="33" w:hanging="21"/>
              <w:rPr>
                <w:sz w:val="18"/>
                <w:szCs w:val="18"/>
              </w:rPr>
            </w:pPr>
            <w:r w:rsidRPr="000A10F7">
              <w:rPr>
                <w:sz w:val="18"/>
                <w:szCs w:val="18"/>
              </w:rPr>
              <w:t>Indirect</w:t>
            </w:r>
          </w:p>
        </w:tc>
        <w:tc>
          <w:tcPr>
            <w:tcW w:w="1481" w:type="dxa"/>
            <w:gridSpan w:val="2"/>
          </w:tcPr>
          <w:p w:rsidR="00F4739F" w:rsidRPr="000A10F7" w:rsidRDefault="00F4739F" w:rsidP="003E3B5D">
            <w:pPr>
              <w:spacing w:line="240" w:lineRule="auto"/>
              <w:ind w:left="0" w:firstLine="0"/>
              <w:rPr>
                <w:sz w:val="18"/>
                <w:szCs w:val="18"/>
              </w:rPr>
            </w:pPr>
            <w:r w:rsidRPr="000A10F7">
              <w:rPr>
                <w:sz w:val="18"/>
                <w:szCs w:val="18"/>
              </w:rPr>
              <w:t>Indirect</w:t>
            </w:r>
          </w:p>
        </w:tc>
        <w:tc>
          <w:tcPr>
            <w:tcW w:w="2460" w:type="dxa"/>
            <w:gridSpan w:val="2"/>
          </w:tcPr>
          <w:p w:rsidR="00F4739F" w:rsidRPr="000A10F7" w:rsidRDefault="00F4739F" w:rsidP="003E3B5D">
            <w:pPr>
              <w:spacing w:line="240" w:lineRule="auto"/>
              <w:ind w:left="16" w:hanging="16"/>
              <w:rPr>
                <w:sz w:val="18"/>
                <w:szCs w:val="18"/>
              </w:rPr>
            </w:pPr>
            <w:r w:rsidRPr="000A10F7">
              <w:rPr>
                <w:sz w:val="18"/>
                <w:szCs w:val="18"/>
              </w:rPr>
              <w:t>Indirect</w:t>
            </w:r>
          </w:p>
        </w:tc>
        <w:tc>
          <w:tcPr>
            <w:tcW w:w="2740" w:type="dxa"/>
            <w:gridSpan w:val="2"/>
            <w:vMerge/>
          </w:tcPr>
          <w:p w:rsidR="00F4739F" w:rsidRPr="00422D27" w:rsidRDefault="00F4739F" w:rsidP="001573BB">
            <w:pPr>
              <w:spacing w:line="240" w:lineRule="auto"/>
              <w:rPr>
                <w:sz w:val="20"/>
                <w:szCs w:val="20"/>
              </w:rPr>
            </w:pPr>
          </w:p>
        </w:tc>
      </w:tr>
      <w:tr w:rsidR="00F4739F" w:rsidRPr="00422D27" w:rsidTr="00DC2A72">
        <w:trPr>
          <w:trHeight w:val="1745"/>
        </w:trPr>
        <w:tc>
          <w:tcPr>
            <w:tcW w:w="13176" w:type="dxa"/>
            <w:gridSpan w:val="11"/>
          </w:tcPr>
          <w:p w:rsidR="00F4739F" w:rsidRPr="000A10F7" w:rsidRDefault="00F4739F" w:rsidP="001573BB">
            <w:pPr>
              <w:spacing w:line="240" w:lineRule="auto"/>
              <w:rPr>
                <w:sz w:val="18"/>
                <w:szCs w:val="18"/>
              </w:rPr>
            </w:pPr>
            <w:r w:rsidRPr="000A10F7">
              <w:rPr>
                <w:sz w:val="18"/>
                <w:szCs w:val="18"/>
              </w:rPr>
              <w:t>What is your proposed action plan to address the findings and unit discussion for next year? Consider what activity(</w:t>
            </w:r>
            <w:proofErr w:type="spellStart"/>
            <w:r w:rsidRPr="000A10F7">
              <w:rPr>
                <w:sz w:val="18"/>
                <w:szCs w:val="18"/>
              </w:rPr>
              <w:t>ies</w:t>
            </w:r>
            <w:proofErr w:type="spellEnd"/>
            <w:r w:rsidRPr="000A10F7">
              <w:rPr>
                <w:sz w:val="18"/>
                <w:szCs w:val="18"/>
              </w:rPr>
              <w:t>) will the unit engage in to address issues</w:t>
            </w:r>
          </w:p>
          <w:p w:rsidR="00F4739F" w:rsidRPr="000A10F7" w:rsidRDefault="00F4739F" w:rsidP="001573BB">
            <w:pPr>
              <w:spacing w:line="240" w:lineRule="auto"/>
              <w:rPr>
                <w:sz w:val="18"/>
                <w:szCs w:val="18"/>
              </w:rPr>
            </w:pPr>
          </w:p>
          <w:p w:rsidR="00F4739F" w:rsidRDefault="00F4739F" w:rsidP="001573BB">
            <w:pPr>
              <w:spacing w:line="240" w:lineRule="auto"/>
              <w:rPr>
                <w:sz w:val="18"/>
                <w:szCs w:val="18"/>
              </w:rPr>
            </w:pPr>
            <w:r w:rsidRPr="000A10F7">
              <w:rPr>
                <w:sz w:val="18"/>
                <w:szCs w:val="18"/>
              </w:rPr>
              <w:t xml:space="preserve">Budget implications of the action plan (only answer </w:t>
            </w:r>
            <w:proofErr w:type="spellStart"/>
            <w:r w:rsidRPr="000A10F7">
              <w:rPr>
                <w:sz w:val="18"/>
                <w:szCs w:val="18"/>
              </w:rPr>
              <w:t>if</w:t>
            </w:r>
            <w:proofErr w:type="spellEnd"/>
            <w:r w:rsidRPr="000A10F7">
              <w:rPr>
                <w:sz w:val="18"/>
                <w:szCs w:val="18"/>
              </w:rPr>
              <w:t xml:space="preserve"> yes):</w:t>
            </w:r>
          </w:p>
          <w:p w:rsidR="003E3B5D" w:rsidRPr="000A10F7" w:rsidRDefault="003E3B5D" w:rsidP="001573BB">
            <w:pPr>
              <w:spacing w:line="240" w:lineRule="auto"/>
              <w:rPr>
                <w:sz w:val="18"/>
                <w:szCs w:val="18"/>
              </w:rPr>
            </w:pPr>
          </w:p>
          <w:p w:rsidR="00F4739F" w:rsidRPr="000A10F7" w:rsidRDefault="00F4739F" w:rsidP="001573BB">
            <w:pPr>
              <w:pStyle w:val="ListParagraph"/>
              <w:numPr>
                <w:ilvl w:val="0"/>
                <w:numId w:val="31"/>
              </w:numPr>
              <w:spacing w:line="240" w:lineRule="auto"/>
              <w:rPr>
                <w:sz w:val="18"/>
                <w:szCs w:val="18"/>
              </w:rPr>
            </w:pPr>
            <w:r w:rsidRPr="000A10F7">
              <w:rPr>
                <w:sz w:val="18"/>
                <w:szCs w:val="18"/>
              </w:rPr>
              <w:t>Reallocation of resources (staffing, adjustment or responsibilities, budget line adjustments, etc.):</w:t>
            </w:r>
          </w:p>
          <w:p w:rsidR="00F4739F" w:rsidRPr="000A10F7" w:rsidRDefault="00F4739F" w:rsidP="001573BB">
            <w:pPr>
              <w:pStyle w:val="ListParagraph"/>
              <w:spacing w:line="240" w:lineRule="auto"/>
              <w:ind w:left="1170"/>
              <w:rPr>
                <w:sz w:val="18"/>
                <w:szCs w:val="18"/>
              </w:rPr>
            </w:pPr>
          </w:p>
          <w:p w:rsidR="00F4739F" w:rsidRDefault="00F4739F" w:rsidP="001573BB">
            <w:pPr>
              <w:pStyle w:val="ListParagraph"/>
              <w:numPr>
                <w:ilvl w:val="0"/>
                <w:numId w:val="31"/>
              </w:numPr>
              <w:spacing w:line="240" w:lineRule="auto"/>
              <w:rPr>
                <w:sz w:val="18"/>
                <w:szCs w:val="18"/>
              </w:rPr>
            </w:pPr>
            <w:r w:rsidRPr="000A10F7">
              <w:rPr>
                <w:sz w:val="18"/>
                <w:szCs w:val="18"/>
              </w:rPr>
              <w:t>Request for new resources (make sure to link the request to institutional goals and, if applicable, MIOs):</w:t>
            </w:r>
          </w:p>
          <w:p w:rsidR="003E3B5D" w:rsidRPr="00831853" w:rsidRDefault="003E3B5D" w:rsidP="003E3B5D">
            <w:pPr>
              <w:pStyle w:val="ListParagraph"/>
              <w:spacing w:line="240" w:lineRule="auto"/>
              <w:ind w:left="1170" w:firstLine="0"/>
              <w:rPr>
                <w:sz w:val="18"/>
                <w:szCs w:val="18"/>
              </w:rPr>
            </w:pPr>
          </w:p>
        </w:tc>
      </w:tr>
      <w:tr w:rsidR="00DC2A72" w:rsidRPr="00422D27" w:rsidTr="00DC2A72">
        <w:tc>
          <w:tcPr>
            <w:tcW w:w="1889" w:type="dxa"/>
          </w:tcPr>
          <w:p w:rsidR="00DC2A72" w:rsidRPr="000A10F7" w:rsidRDefault="00DC2A72" w:rsidP="00894EE8">
            <w:pPr>
              <w:spacing w:line="240" w:lineRule="auto"/>
              <w:ind w:left="0" w:firstLine="0"/>
              <w:rPr>
                <w:sz w:val="18"/>
                <w:szCs w:val="18"/>
              </w:rPr>
            </w:pPr>
            <w:r w:rsidRPr="000A10F7">
              <w:rPr>
                <w:b/>
                <w:sz w:val="18"/>
                <w:szCs w:val="18"/>
              </w:rPr>
              <w:lastRenderedPageBreak/>
              <w:t>Student Learning Outcome</w:t>
            </w:r>
            <w:r w:rsidRPr="000A10F7">
              <w:rPr>
                <w:sz w:val="18"/>
                <w:szCs w:val="18"/>
              </w:rPr>
              <w:t xml:space="preserve"> </w:t>
            </w:r>
            <w:r w:rsidRPr="000A10F7">
              <w:rPr>
                <w:b/>
                <w:sz w:val="18"/>
                <w:szCs w:val="18"/>
              </w:rPr>
              <w:t>(SLO)/Support Outcome (SO)</w:t>
            </w:r>
          </w:p>
          <w:p w:rsidR="00DC2A72" w:rsidRPr="000A10F7" w:rsidRDefault="00DC2A72" w:rsidP="00894EE8">
            <w:pPr>
              <w:spacing w:line="240" w:lineRule="auto"/>
              <w:ind w:left="0" w:firstLine="0"/>
              <w:rPr>
                <w:sz w:val="18"/>
                <w:szCs w:val="18"/>
              </w:rPr>
            </w:pPr>
            <w:r w:rsidRPr="000A10F7">
              <w:rPr>
                <w:sz w:val="18"/>
                <w:szCs w:val="18"/>
              </w:rPr>
              <w:t>(One per year)</w:t>
            </w:r>
          </w:p>
        </w:tc>
        <w:tc>
          <w:tcPr>
            <w:tcW w:w="2517" w:type="dxa"/>
            <w:gridSpan w:val="2"/>
          </w:tcPr>
          <w:p w:rsidR="00DC2A72" w:rsidRPr="000A10F7" w:rsidRDefault="00DC2A72" w:rsidP="00894EE8">
            <w:pPr>
              <w:spacing w:line="240" w:lineRule="auto"/>
              <w:ind w:left="360"/>
              <w:rPr>
                <w:sz w:val="18"/>
                <w:szCs w:val="18"/>
              </w:rPr>
            </w:pPr>
            <w:r w:rsidRPr="000A10F7">
              <w:rPr>
                <w:b/>
                <w:sz w:val="18"/>
                <w:szCs w:val="18"/>
              </w:rPr>
              <w:t>Method of Assessment</w:t>
            </w:r>
          </w:p>
          <w:p w:rsidR="00DC2A72" w:rsidRPr="000A10F7" w:rsidRDefault="00DC2A72" w:rsidP="00894EE8">
            <w:pPr>
              <w:spacing w:line="240" w:lineRule="auto"/>
              <w:ind w:left="10" w:hanging="10"/>
              <w:rPr>
                <w:sz w:val="18"/>
                <w:szCs w:val="18"/>
              </w:rPr>
            </w:pPr>
            <w:r w:rsidRPr="000A10F7">
              <w:rPr>
                <w:sz w:val="18"/>
                <w:szCs w:val="18"/>
              </w:rPr>
              <w:t>Describe what method will be used to conduct the assessment. Direct methods reflect either evaluation of learning or unit processes while indirect methods reflect either perceptions of learning or perceptions of unit processes.</w:t>
            </w:r>
          </w:p>
        </w:tc>
        <w:tc>
          <w:tcPr>
            <w:tcW w:w="2604" w:type="dxa"/>
            <w:gridSpan w:val="3"/>
          </w:tcPr>
          <w:p w:rsidR="00DC2A72" w:rsidRPr="000A10F7" w:rsidRDefault="00DC2A72" w:rsidP="00894EE8">
            <w:pPr>
              <w:spacing w:line="240" w:lineRule="auto"/>
              <w:ind w:left="-86" w:hanging="18"/>
              <w:rPr>
                <w:sz w:val="18"/>
                <w:szCs w:val="18"/>
              </w:rPr>
            </w:pPr>
            <w:r w:rsidRPr="000A10F7">
              <w:rPr>
                <w:b/>
                <w:sz w:val="18"/>
                <w:szCs w:val="18"/>
              </w:rPr>
              <w:t>Data Collection Plan</w:t>
            </w:r>
            <w:r w:rsidRPr="000A10F7">
              <w:rPr>
                <w:sz w:val="18"/>
                <w:szCs w:val="18"/>
              </w:rPr>
              <w:t xml:space="preserve"> (Describe how data will be collected and analyzed)</w:t>
            </w:r>
          </w:p>
        </w:tc>
        <w:tc>
          <w:tcPr>
            <w:tcW w:w="1452" w:type="dxa"/>
            <w:gridSpan w:val="2"/>
          </w:tcPr>
          <w:p w:rsidR="00DC2A72" w:rsidRPr="000A10F7" w:rsidRDefault="00DC2A72" w:rsidP="00894EE8">
            <w:pPr>
              <w:spacing w:line="240" w:lineRule="auto"/>
              <w:ind w:left="33" w:hanging="8"/>
              <w:rPr>
                <w:sz w:val="18"/>
                <w:szCs w:val="18"/>
              </w:rPr>
            </w:pPr>
            <w:r w:rsidRPr="000A10F7">
              <w:rPr>
                <w:b/>
                <w:sz w:val="18"/>
                <w:szCs w:val="18"/>
              </w:rPr>
              <w:t>Criteria for Success</w:t>
            </w:r>
            <w:r w:rsidRPr="000A10F7">
              <w:rPr>
                <w:sz w:val="18"/>
                <w:szCs w:val="18"/>
              </w:rPr>
              <w:t xml:space="preserve"> (What metric will be used to evaluate success – i.e. 90% will, 80% improvement, etc.)</w:t>
            </w:r>
          </w:p>
        </w:tc>
        <w:tc>
          <w:tcPr>
            <w:tcW w:w="2214" w:type="dxa"/>
            <w:gridSpan w:val="2"/>
          </w:tcPr>
          <w:p w:rsidR="00DC2A72" w:rsidRPr="000A10F7" w:rsidRDefault="00DC2A72" w:rsidP="00894EE8">
            <w:pPr>
              <w:spacing w:line="240" w:lineRule="auto"/>
              <w:ind w:left="-87" w:hanging="3"/>
              <w:rPr>
                <w:b/>
                <w:sz w:val="18"/>
                <w:szCs w:val="18"/>
              </w:rPr>
            </w:pPr>
            <w:r w:rsidRPr="000A10F7">
              <w:rPr>
                <w:b/>
                <w:sz w:val="18"/>
                <w:szCs w:val="18"/>
              </w:rPr>
              <w:t xml:space="preserve">Analysis of Results </w:t>
            </w:r>
          </w:p>
          <w:p w:rsidR="00DC2A72" w:rsidRPr="000A10F7" w:rsidRDefault="00DC2A72" w:rsidP="00894EE8">
            <w:pPr>
              <w:spacing w:line="240" w:lineRule="auto"/>
              <w:ind w:left="-87" w:hanging="3"/>
              <w:rPr>
                <w:sz w:val="18"/>
                <w:szCs w:val="18"/>
              </w:rPr>
            </w:pPr>
            <w:r w:rsidRPr="000A10F7">
              <w:rPr>
                <w:sz w:val="18"/>
                <w:szCs w:val="18"/>
              </w:rPr>
              <w:t>What were the final results of the analysis? Make sure to address whether or not the criteria for success was met</w:t>
            </w:r>
          </w:p>
        </w:tc>
        <w:tc>
          <w:tcPr>
            <w:tcW w:w="2500" w:type="dxa"/>
          </w:tcPr>
          <w:p w:rsidR="00DC2A72" w:rsidRPr="000A10F7" w:rsidRDefault="00DC2A72" w:rsidP="00894EE8">
            <w:pPr>
              <w:spacing w:line="240" w:lineRule="auto"/>
              <w:ind w:left="29" w:hanging="29"/>
              <w:rPr>
                <w:b/>
                <w:sz w:val="18"/>
                <w:szCs w:val="18"/>
              </w:rPr>
            </w:pPr>
            <w:r w:rsidRPr="000A10F7">
              <w:rPr>
                <w:b/>
                <w:sz w:val="18"/>
                <w:szCs w:val="18"/>
              </w:rPr>
              <w:t xml:space="preserve">Discussion and Conclusions </w:t>
            </w:r>
          </w:p>
          <w:p w:rsidR="00DC2A72" w:rsidRPr="000A10F7" w:rsidRDefault="00DC2A72" w:rsidP="00894EE8">
            <w:pPr>
              <w:spacing w:line="240" w:lineRule="auto"/>
              <w:ind w:left="29" w:hanging="29"/>
              <w:rPr>
                <w:sz w:val="18"/>
                <w:szCs w:val="18"/>
              </w:rPr>
            </w:pPr>
            <w:r w:rsidRPr="000A10F7">
              <w:rPr>
                <w:sz w:val="18"/>
                <w:szCs w:val="18"/>
              </w:rPr>
              <w:t>Describe what conclusions were reached based on the analysis of results. Detail how conclusions were reached and include any meeting minutes</w:t>
            </w:r>
          </w:p>
        </w:tc>
      </w:tr>
      <w:tr w:rsidR="00DC2A72" w:rsidRPr="00422D27" w:rsidTr="00DC2A72">
        <w:tc>
          <w:tcPr>
            <w:tcW w:w="1889" w:type="dxa"/>
            <w:vMerge w:val="restart"/>
          </w:tcPr>
          <w:p w:rsidR="00DC2A72" w:rsidRPr="00EE6DED" w:rsidRDefault="00DC2A72" w:rsidP="00894EE8">
            <w:pPr>
              <w:pStyle w:val="ListParagraph"/>
              <w:spacing w:line="240" w:lineRule="auto"/>
              <w:ind w:left="0" w:firstLine="0"/>
              <w:contextualSpacing w:val="0"/>
              <w:rPr>
                <w:color w:val="000000"/>
              </w:rPr>
            </w:pPr>
            <w:r w:rsidRPr="00EE6DED">
              <w:rPr>
                <w:color w:val="000000"/>
              </w:rPr>
              <w:t xml:space="preserve">Provide guidance and oversight for curriculum development, articulation agreements, instructional modalities, and class scheduling consistent with community and workforce needs and in support of academic quality and student success  </w:t>
            </w:r>
          </w:p>
          <w:p w:rsidR="00DC2A72" w:rsidRPr="00422D27" w:rsidRDefault="00DC2A72" w:rsidP="00894EE8">
            <w:pPr>
              <w:tabs>
                <w:tab w:val="left" w:pos="620"/>
              </w:tabs>
              <w:spacing w:line="240" w:lineRule="auto"/>
              <w:ind w:left="360" w:firstLine="0"/>
              <w:rPr>
                <w:sz w:val="20"/>
                <w:szCs w:val="20"/>
              </w:rPr>
            </w:pPr>
          </w:p>
        </w:tc>
        <w:tc>
          <w:tcPr>
            <w:tcW w:w="2517" w:type="dxa"/>
            <w:gridSpan w:val="2"/>
          </w:tcPr>
          <w:p w:rsidR="00DC2A72" w:rsidRPr="000A10F7" w:rsidRDefault="00DC2A72" w:rsidP="00894EE8">
            <w:pPr>
              <w:spacing w:line="240" w:lineRule="auto"/>
              <w:ind w:left="0" w:firstLine="0"/>
              <w:rPr>
                <w:sz w:val="18"/>
                <w:szCs w:val="18"/>
              </w:rPr>
            </w:pPr>
            <w:r w:rsidRPr="000A10F7">
              <w:rPr>
                <w:sz w:val="18"/>
                <w:szCs w:val="18"/>
              </w:rPr>
              <w:t>Direct (Examples in the SCCC Assessment Manual)</w:t>
            </w:r>
          </w:p>
          <w:p w:rsidR="00DC2A72" w:rsidRPr="000A10F7" w:rsidRDefault="00DC2A72" w:rsidP="00894EE8">
            <w:pPr>
              <w:spacing w:line="240" w:lineRule="auto"/>
              <w:ind w:left="0" w:firstLine="0"/>
              <w:rPr>
                <w:sz w:val="18"/>
                <w:szCs w:val="18"/>
              </w:rPr>
            </w:pPr>
          </w:p>
          <w:p w:rsidR="00DC2A72" w:rsidRPr="000A10F7" w:rsidRDefault="00DC2A72" w:rsidP="00894EE8">
            <w:pPr>
              <w:spacing w:line="240" w:lineRule="auto"/>
              <w:ind w:left="0" w:firstLine="0"/>
              <w:rPr>
                <w:sz w:val="18"/>
                <w:szCs w:val="18"/>
              </w:rPr>
            </w:pPr>
            <w:r>
              <w:rPr>
                <w:sz w:val="18"/>
                <w:szCs w:val="18"/>
              </w:rPr>
              <w:t xml:space="preserve">Run of report of section seat utilization weekly basis commencing with the beginning of the registration period </w:t>
            </w:r>
            <w:r>
              <w:rPr>
                <w:sz w:val="18"/>
                <w:szCs w:val="18"/>
              </w:rPr>
              <w:br/>
              <w:t>(priority registration) through to the onset of the first day of the semester</w:t>
            </w:r>
          </w:p>
          <w:p w:rsidR="00DC2A72" w:rsidRPr="000A10F7" w:rsidRDefault="00DC2A72" w:rsidP="00894EE8">
            <w:pPr>
              <w:spacing w:line="240" w:lineRule="auto"/>
              <w:ind w:left="0" w:firstLine="0"/>
              <w:rPr>
                <w:sz w:val="18"/>
                <w:szCs w:val="18"/>
              </w:rPr>
            </w:pPr>
            <w:r w:rsidRPr="000A10F7">
              <w:rPr>
                <w:sz w:val="18"/>
                <w:szCs w:val="18"/>
              </w:rPr>
              <w:t xml:space="preserve"> </w:t>
            </w:r>
          </w:p>
        </w:tc>
        <w:tc>
          <w:tcPr>
            <w:tcW w:w="2604" w:type="dxa"/>
            <w:gridSpan w:val="3"/>
          </w:tcPr>
          <w:p w:rsidR="00DC2A72" w:rsidRDefault="00DC2A72" w:rsidP="00894EE8">
            <w:pPr>
              <w:spacing w:line="240" w:lineRule="auto"/>
              <w:ind w:left="33" w:hanging="21"/>
              <w:rPr>
                <w:sz w:val="18"/>
                <w:szCs w:val="18"/>
              </w:rPr>
            </w:pPr>
            <w:r w:rsidRPr="000A10F7">
              <w:rPr>
                <w:sz w:val="18"/>
                <w:szCs w:val="18"/>
              </w:rPr>
              <w:t>Direct</w:t>
            </w:r>
          </w:p>
          <w:p w:rsidR="00DC2A72" w:rsidRDefault="00DC2A72" w:rsidP="00894EE8">
            <w:pPr>
              <w:spacing w:line="240" w:lineRule="auto"/>
              <w:ind w:left="33" w:hanging="21"/>
              <w:rPr>
                <w:sz w:val="18"/>
                <w:szCs w:val="18"/>
              </w:rPr>
            </w:pPr>
          </w:p>
          <w:p w:rsidR="00DC2A72" w:rsidRDefault="00DC2A72" w:rsidP="00894EE8">
            <w:pPr>
              <w:spacing w:line="240" w:lineRule="auto"/>
              <w:ind w:left="33" w:hanging="21"/>
              <w:rPr>
                <w:sz w:val="18"/>
                <w:szCs w:val="18"/>
              </w:rPr>
            </w:pPr>
          </w:p>
          <w:p w:rsidR="00DC2A72" w:rsidRDefault="00DC2A72" w:rsidP="00894EE8">
            <w:pPr>
              <w:spacing w:line="240" w:lineRule="auto"/>
              <w:ind w:left="33" w:hanging="21"/>
              <w:rPr>
                <w:sz w:val="18"/>
                <w:szCs w:val="18"/>
              </w:rPr>
            </w:pPr>
            <w:r>
              <w:rPr>
                <w:sz w:val="18"/>
                <w:szCs w:val="18"/>
              </w:rPr>
              <w:t>Banner Report</w:t>
            </w:r>
          </w:p>
          <w:p w:rsidR="00DC2A72" w:rsidRPr="000A10F7" w:rsidRDefault="00DC2A72" w:rsidP="00894EE8">
            <w:pPr>
              <w:spacing w:line="240" w:lineRule="auto"/>
              <w:ind w:left="33" w:hanging="21"/>
              <w:rPr>
                <w:sz w:val="18"/>
                <w:szCs w:val="18"/>
              </w:rPr>
            </w:pPr>
            <w:r>
              <w:rPr>
                <w:sz w:val="18"/>
                <w:szCs w:val="18"/>
              </w:rPr>
              <w:t>SZR_SECTION_UTILIZATION_CSV</w:t>
            </w:r>
          </w:p>
        </w:tc>
        <w:tc>
          <w:tcPr>
            <w:tcW w:w="1452" w:type="dxa"/>
            <w:gridSpan w:val="2"/>
          </w:tcPr>
          <w:p w:rsidR="00DC2A72" w:rsidRDefault="00DC2A72" w:rsidP="00894EE8">
            <w:pPr>
              <w:spacing w:line="240" w:lineRule="auto"/>
              <w:ind w:left="0" w:firstLine="0"/>
              <w:rPr>
                <w:sz w:val="18"/>
                <w:szCs w:val="18"/>
              </w:rPr>
            </w:pPr>
            <w:r w:rsidRPr="000A10F7">
              <w:rPr>
                <w:sz w:val="18"/>
                <w:szCs w:val="18"/>
              </w:rPr>
              <w:t>Direct</w:t>
            </w:r>
            <w:r>
              <w:rPr>
                <w:sz w:val="18"/>
                <w:szCs w:val="18"/>
              </w:rPr>
              <w:t xml:space="preserve"> </w:t>
            </w:r>
          </w:p>
          <w:p w:rsidR="00DC2A72" w:rsidRDefault="00DC2A72" w:rsidP="00894EE8">
            <w:pPr>
              <w:spacing w:line="240" w:lineRule="auto"/>
              <w:ind w:left="0" w:firstLine="0"/>
              <w:rPr>
                <w:sz w:val="18"/>
                <w:szCs w:val="18"/>
              </w:rPr>
            </w:pPr>
          </w:p>
          <w:p w:rsidR="00DC2A72" w:rsidRDefault="00DC2A72" w:rsidP="00894EE8">
            <w:pPr>
              <w:spacing w:line="240" w:lineRule="auto"/>
              <w:ind w:left="0" w:firstLine="0"/>
              <w:rPr>
                <w:sz w:val="18"/>
                <w:szCs w:val="18"/>
              </w:rPr>
            </w:pPr>
          </w:p>
          <w:p w:rsidR="00DC2A72" w:rsidRPr="000A10F7" w:rsidRDefault="00DC2A72" w:rsidP="00894EE8">
            <w:pPr>
              <w:spacing w:line="240" w:lineRule="auto"/>
              <w:ind w:left="0" w:firstLine="0"/>
              <w:rPr>
                <w:sz w:val="18"/>
                <w:szCs w:val="18"/>
              </w:rPr>
            </w:pPr>
            <w:r>
              <w:rPr>
                <w:sz w:val="18"/>
                <w:szCs w:val="18"/>
              </w:rPr>
              <w:t xml:space="preserve">At onset of semester a 90% seat </w:t>
            </w:r>
            <w:proofErr w:type="gramStart"/>
            <w:r>
              <w:rPr>
                <w:sz w:val="18"/>
                <w:szCs w:val="18"/>
              </w:rPr>
              <w:t>utilization  of</w:t>
            </w:r>
            <w:proofErr w:type="gramEnd"/>
            <w:r>
              <w:rPr>
                <w:sz w:val="18"/>
                <w:szCs w:val="18"/>
              </w:rPr>
              <w:t xml:space="preserve"> total number of sections will be realized.</w:t>
            </w:r>
          </w:p>
        </w:tc>
        <w:tc>
          <w:tcPr>
            <w:tcW w:w="2214" w:type="dxa"/>
            <w:gridSpan w:val="2"/>
          </w:tcPr>
          <w:p w:rsidR="00DC2A72" w:rsidRPr="000A10F7" w:rsidRDefault="00DC2A72" w:rsidP="00894EE8">
            <w:pPr>
              <w:spacing w:line="240" w:lineRule="auto"/>
              <w:ind w:left="16" w:hanging="16"/>
              <w:rPr>
                <w:sz w:val="18"/>
                <w:szCs w:val="18"/>
              </w:rPr>
            </w:pPr>
            <w:r w:rsidRPr="000A10F7">
              <w:rPr>
                <w:sz w:val="18"/>
                <w:szCs w:val="18"/>
              </w:rPr>
              <w:t>Direct</w:t>
            </w:r>
          </w:p>
        </w:tc>
        <w:tc>
          <w:tcPr>
            <w:tcW w:w="2500" w:type="dxa"/>
            <w:vMerge w:val="restart"/>
          </w:tcPr>
          <w:p w:rsidR="00DC2A72" w:rsidRPr="00422D27" w:rsidRDefault="00DC2A72" w:rsidP="00894EE8">
            <w:pPr>
              <w:spacing w:line="240" w:lineRule="auto"/>
              <w:rPr>
                <w:sz w:val="20"/>
                <w:szCs w:val="20"/>
              </w:rPr>
            </w:pPr>
          </w:p>
        </w:tc>
      </w:tr>
      <w:tr w:rsidR="00DC2A72" w:rsidRPr="00422D27" w:rsidTr="00DC2A72">
        <w:trPr>
          <w:trHeight w:val="1520"/>
        </w:trPr>
        <w:tc>
          <w:tcPr>
            <w:tcW w:w="1889" w:type="dxa"/>
            <w:vMerge/>
          </w:tcPr>
          <w:p w:rsidR="00DC2A72" w:rsidRPr="00422D27" w:rsidRDefault="00DC2A72" w:rsidP="00894EE8">
            <w:pPr>
              <w:spacing w:line="240" w:lineRule="auto"/>
              <w:rPr>
                <w:sz w:val="20"/>
                <w:szCs w:val="20"/>
              </w:rPr>
            </w:pPr>
          </w:p>
        </w:tc>
        <w:tc>
          <w:tcPr>
            <w:tcW w:w="2517" w:type="dxa"/>
            <w:gridSpan w:val="2"/>
          </w:tcPr>
          <w:p w:rsidR="00DC2A72" w:rsidRPr="000A10F7" w:rsidRDefault="00DC2A72" w:rsidP="00894EE8">
            <w:pPr>
              <w:spacing w:line="240" w:lineRule="auto"/>
              <w:ind w:left="0" w:firstLine="0"/>
              <w:rPr>
                <w:sz w:val="18"/>
                <w:szCs w:val="18"/>
              </w:rPr>
            </w:pPr>
            <w:r w:rsidRPr="000A10F7">
              <w:rPr>
                <w:sz w:val="18"/>
                <w:szCs w:val="18"/>
              </w:rPr>
              <w:t>Indirect (Examples in the SCCC Assessment Manual)</w:t>
            </w:r>
          </w:p>
        </w:tc>
        <w:tc>
          <w:tcPr>
            <w:tcW w:w="2604" w:type="dxa"/>
            <w:gridSpan w:val="3"/>
          </w:tcPr>
          <w:p w:rsidR="00DC2A72" w:rsidRPr="000A10F7" w:rsidRDefault="00DC2A72" w:rsidP="00894EE8">
            <w:pPr>
              <w:spacing w:line="240" w:lineRule="auto"/>
              <w:ind w:left="33" w:hanging="21"/>
              <w:rPr>
                <w:sz w:val="18"/>
                <w:szCs w:val="18"/>
              </w:rPr>
            </w:pPr>
            <w:r w:rsidRPr="000A10F7">
              <w:rPr>
                <w:sz w:val="18"/>
                <w:szCs w:val="18"/>
              </w:rPr>
              <w:t>Indirect</w:t>
            </w:r>
          </w:p>
        </w:tc>
        <w:tc>
          <w:tcPr>
            <w:tcW w:w="1452" w:type="dxa"/>
            <w:gridSpan w:val="2"/>
          </w:tcPr>
          <w:p w:rsidR="00DC2A72" w:rsidRPr="000A10F7" w:rsidRDefault="00DC2A72" w:rsidP="00894EE8">
            <w:pPr>
              <w:spacing w:line="240" w:lineRule="auto"/>
              <w:ind w:left="0" w:firstLine="0"/>
              <w:rPr>
                <w:sz w:val="18"/>
                <w:szCs w:val="18"/>
              </w:rPr>
            </w:pPr>
            <w:r w:rsidRPr="000A10F7">
              <w:rPr>
                <w:sz w:val="18"/>
                <w:szCs w:val="18"/>
              </w:rPr>
              <w:t>Indirect</w:t>
            </w:r>
          </w:p>
        </w:tc>
        <w:tc>
          <w:tcPr>
            <w:tcW w:w="2214" w:type="dxa"/>
            <w:gridSpan w:val="2"/>
          </w:tcPr>
          <w:p w:rsidR="00DC2A72" w:rsidRPr="000A10F7" w:rsidRDefault="00DC2A72" w:rsidP="00894EE8">
            <w:pPr>
              <w:spacing w:line="240" w:lineRule="auto"/>
              <w:ind w:left="16" w:hanging="16"/>
              <w:rPr>
                <w:sz w:val="18"/>
                <w:szCs w:val="18"/>
              </w:rPr>
            </w:pPr>
            <w:r w:rsidRPr="000A10F7">
              <w:rPr>
                <w:sz w:val="18"/>
                <w:szCs w:val="18"/>
              </w:rPr>
              <w:t>Indirect</w:t>
            </w:r>
          </w:p>
        </w:tc>
        <w:tc>
          <w:tcPr>
            <w:tcW w:w="2500" w:type="dxa"/>
            <w:vMerge/>
          </w:tcPr>
          <w:p w:rsidR="00DC2A72" w:rsidRPr="00422D27" w:rsidRDefault="00DC2A72" w:rsidP="00894EE8">
            <w:pPr>
              <w:spacing w:line="240" w:lineRule="auto"/>
              <w:rPr>
                <w:sz w:val="20"/>
                <w:szCs w:val="20"/>
              </w:rPr>
            </w:pPr>
          </w:p>
        </w:tc>
      </w:tr>
      <w:tr w:rsidR="00DC2A72" w:rsidRPr="00422D27" w:rsidTr="00DC2A72">
        <w:trPr>
          <w:trHeight w:val="1745"/>
        </w:trPr>
        <w:tc>
          <w:tcPr>
            <w:tcW w:w="13176" w:type="dxa"/>
            <w:gridSpan w:val="11"/>
          </w:tcPr>
          <w:p w:rsidR="00DC2A72" w:rsidRPr="000A10F7" w:rsidRDefault="00DC2A72" w:rsidP="00894EE8">
            <w:pPr>
              <w:spacing w:line="240" w:lineRule="auto"/>
              <w:rPr>
                <w:sz w:val="18"/>
                <w:szCs w:val="18"/>
              </w:rPr>
            </w:pPr>
            <w:r w:rsidRPr="000A10F7">
              <w:rPr>
                <w:sz w:val="18"/>
                <w:szCs w:val="18"/>
              </w:rPr>
              <w:t>What is your proposed action plan to address the findings and unit discussion for next year? Consider what activity(</w:t>
            </w:r>
            <w:proofErr w:type="spellStart"/>
            <w:r w:rsidRPr="000A10F7">
              <w:rPr>
                <w:sz w:val="18"/>
                <w:szCs w:val="18"/>
              </w:rPr>
              <w:t>ies</w:t>
            </w:r>
            <w:proofErr w:type="spellEnd"/>
            <w:r w:rsidRPr="000A10F7">
              <w:rPr>
                <w:sz w:val="18"/>
                <w:szCs w:val="18"/>
              </w:rPr>
              <w:t>) will the unit engage in to address issues</w:t>
            </w:r>
          </w:p>
          <w:p w:rsidR="00DC2A72" w:rsidRPr="000A10F7" w:rsidRDefault="00DC2A72" w:rsidP="00894EE8">
            <w:pPr>
              <w:spacing w:line="240" w:lineRule="auto"/>
              <w:rPr>
                <w:sz w:val="18"/>
                <w:szCs w:val="18"/>
              </w:rPr>
            </w:pPr>
          </w:p>
          <w:p w:rsidR="00DC2A72" w:rsidRDefault="00DC2A72" w:rsidP="00894EE8">
            <w:pPr>
              <w:spacing w:line="240" w:lineRule="auto"/>
              <w:rPr>
                <w:sz w:val="18"/>
                <w:szCs w:val="18"/>
              </w:rPr>
            </w:pPr>
            <w:r w:rsidRPr="000A10F7">
              <w:rPr>
                <w:sz w:val="18"/>
                <w:szCs w:val="18"/>
              </w:rPr>
              <w:t xml:space="preserve">Budget implications of the action plan (only answer </w:t>
            </w:r>
            <w:proofErr w:type="spellStart"/>
            <w:r w:rsidRPr="000A10F7">
              <w:rPr>
                <w:sz w:val="18"/>
                <w:szCs w:val="18"/>
              </w:rPr>
              <w:t>if</w:t>
            </w:r>
            <w:proofErr w:type="spellEnd"/>
            <w:r w:rsidRPr="000A10F7">
              <w:rPr>
                <w:sz w:val="18"/>
                <w:szCs w:val="18"/>
              </w:rPr>
              <w:t xml:space="preserve"> yes):</w:t>
            </w:r>
          </w:p>
          <w:p w:rsidR="00DC2A72" w:rsidRPr="000A10F7" w:rsidRDefault="00DC2A72" w:rsidP="00894EE8">
            <w:pPr>
              <w:spacing w:line="240" w:lineRule="auto"/>
              <w:rPr>
                <w:sz w:val="18"/>
                <w:szCs w:val="18"/>
              </w:rPr>
            </w:pPr>
          </w:p>
          <w:p w:rsidR="00DC2A72" w:rsidRPr="000A10F7" w:rsidRDefault="00DC2A72" w:rsidP="00894EE8">
            <w:pPr>
              <w:pStyle w:val="ListParagraph"/>
              <w:numPr>
                <w:ilvl w:val="0"/>
                <w:numId w:val="31"/>
              </w:numPr>
              <w:spacing w:line="240" w:lineRule="auto"/>
              <w:rPr>
                <w:sz w:val="18"/>
                <w:szCs w:val="18"/>
              </w:rPr>
            </w:pPr>
            <w:r w:rsidRPr="000A10F7">
              <w:rPr>
                <w:sz w:val="18"/>
                <w:szCs w:val="18"/>
              </w:rPr>
              <w:t>Reallocation of resources (staffing, adjustment or responsibilities, budget line adjustments, etc.):</w:t>
            </w:r>
          </w:p>
          <w:p w:rsidR="00DC2A72" w:rsidRPr="000A10F7" w:rsidRDefault="00DC2A72" w:rsidP="00894EE8">
            <w:pPr>
              <w:pStyle w:val="ListParagraph"/>
              <w:spacing w:line="240" w:lineRule="auto"/>
              <w:ind w:left="1170"/>
              <w:rPr>
                <w:sz w:val="18"/>
                <w:szCs w:val="18"/>
              </w:rPr>
            </w:pPr>
          </w:p>
          <w:p w:rsidR="00DC2A72" w:rsidRDefault="00DC2A72" w:rsidP="00894EE8">
            <w:pPr>
              <w:pStyle w:val="ListParagraph"/>
              <w:numPr>
                <w:ilvl w:val="0"/>
                <w:numId w:val="31"/>
              </w:numPr>
              <w:spacing w:line="240" w:lineRule="auto"/>
              <w:rPr>
                <w:sz w:val="18"/>
                <w:szCs w:val="18"/>
              </w:rPr>
            </w:pPr>
            <w:r w:rsidRPr="000A10F7">
              <w:rPr>
                <w:sz w:val="18"/>
                <w:szCs w:val="18"/>
              </w:rPr>
              <w:t>Request for new resources (make sure to link the request to institutional goals and, if applicable, MIOs):</w:t>
            </w:r>
          </w:p>
          <w:p w:rsidR="00DC2A72" w:rsidRPr="00831853" w:rsidRDefault="00DC2A72" w:rsidP="00894EE8">
            <w:pPr>
              <w:pStyle w:val="ListParagraph"/>
              <w:spacing w:line="240" w:lineRule="auto"/>
              <w:ind w:left="1170" w:firstLine="0"/>
              <w:rPr>
                <w:sz w:val="18"/>
                <w:szCs w:val="18"/>
              </w:rPr>
            </w:pPr>
          </w:p>
        </w:tc>
      </w:tr>
    </w:tbl>
    <w:p w:rsidR="00F4739F" w:rsidRPr="00D042BC" w:rsidRDefault="00F4739F" w:rsidP="00F4739F">
      <w:pPr>
        <w:rPr>
          <w:sz w:val="20"/>
          <w:szCs w:val="20"/>
        </w:rPr>
      </w:pPr>
      <w:bookmarkStart w:id="0" w:name="_GoBack"/>
      <w:bookmarkEnd w:id="0"/>
    </w:p>
    <w:p w:rsidR="00F4739F" w:rsidRDefault="00F4739F" w:rsidP="009B1146">
      <w:pPr>
        <w:jc w:val="center"/>
        <w:rPr>
          <w:rFonts w:ascii="Times New Roman" w:hAnsi="Times New Roman"/>
          <w:sz w:val="28"/>
          <w:szCs w:val="28"/>
        </w:rPr>
      </w:pPr>
    </w:p>
    <w:p w:rsidR="00962F3C" w:rsidRDefault="00962F3C" w:rsidP="009B1146">
      <w:pPr>
        <w:jc w:val="center"/>
        <w:rPr>
          <w:rFonts w:ascii="Times New Roman" w:hAnsi="Times New Roman"/>
          <w:sz w:val="28"/>
          <w:szCs w:val="28"/>
        </w:rPr>
      </w:pPr>
    </w:p>
    <w:p w:rsidR="00962F3C" w:rsidRDefault="00962F3C" w:rsidP="009B1146">
      <w:pPr>
        <w:jc w:val="center"/>
        <w:rPr>
          <w:rFonts w:ascii="Times New Roman" w:hAnsi="Times New Roman"/>
          <w:sz w:val="28"/>
          <w:szCs w:val="28"/>
        </w:rPr>
      </w:pPr>
    </w:p>
    <w:p w:rsidR="000E12DA" w:rsidRPr="00715300" w:rsidRDefault="000E12DA" w:rsidP="00716A46">
      <w:pPr>
        <w:ind w:left="0" w:firstLine="0"/>
        <w:rPr>
          <w:rFonts w:ascii="Times New Roman" w:hAnsi="Times New Roman"/>
          <w:sz w:val="20"/>
          <w:szCs w:val="20"/>
        </w:rPr>
      </w:pPr>
    </w:p>
    <w:sectPr w:rsidR="000E12DA" w:rsidRPr="00715300" w:rsidSect="00716A46">
      <w:footerReference w:type="even" r:id="rId9"/>
      <w:footerReference w:type="default" r:id="rId10"/>
      <w:pgSz w:w="15840" w:h="12240" w:orient="landscape"/>
      <w:pgMar w:top="63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3B7" w:rsidRDefault="00C143B7" w:rsidP="00151BF0">
      <w:pPr>
        <w:spacing w:line="240" w:lineRule="auto"/>
      </w:pPr>
      <w:r>
        <w:separator/>
      </w:r>
    </w:p>
  </w:endnote>
  <w:endnote w:type="continuationSeparator" w:id="0">
    <w:p w:rsidR="00C143B7" w:rsidRDefault="00C143B7" w:rsidP="00151B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640" w:rsidRDefault="00D74640" w:rsidP="00BC11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4640" w:rsidRDefault="00D74640" w:rsidP="00BC11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640" w:rsidRPr="00C16CC3" w:rsidRDefault="00D74640" w:rsidP="00E4106F">
    <w:pPr>
      <w:pStyle w:val="Footer"/>
      <w:pBdr>
        <w:top w:val="single" w:sz="4" w:space="1" w:color="D9D9D9"/>
      </w:pBdr>
      <w:rPr>
        <w:b/>
        <w:bCs/>
      </w:rPr>
    </w:pPr>
    <w:r>
      <w:rPr>
        <w:color w:val="808080"/>
        <w:spacing w:val="60"/>
      </w:rPr>
      <w:tab/>
    </w:r>
    <w:r>
      <w:rPr>
        <w:color w:val="808080"/>
        <w:spacing w:val="60"/>
      </w:rPr>
      <w:tab/>
      <w:t xml:space="preserve"> </w:t>
    </w:r>
  </w:p>
  <w:p w:rsidR="00D74640" w:rsidRDefault="00D74640" w:rsidP="00BC11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3B7" w:rsidRDefault="00C143B7" w:rsidP="00151BF0">
      <w:pPr>
        <w:spacing w:line="240" w:lineRule="auto"/>
      </w:pPr>
      <w:r>
        <w:separator/>
      </w:r>
    </w:p>
  </w:footnote>
  <w:footnote w:type="continuationSeparator" w:id="0">
    <w:p w:rsidR="00C143B7" w:rsidRDefault="00C143B7" w:rsidP="00151BF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7FE9"/>
    <w:multiLevelType w:val="hybridMultilevel"/>
    <w:tmpl w:val="E168DA14"/>
    <w:lvl w:ilvl="0" w:tplc="9758A7F4">
      <w:start w:val="6"/>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3E76EB3"/>
    <w:multiLevelType w:val="hybridMultilevel"/>
    <w:tmpl w:val="2308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E176B"/>
    <w:multiLevelType w:val="hybridMultilevel"/>
    <w:tmpl w:val="39C24850"/>
    <w:lvl w:ilvl="0" w:tplc="06D69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04E9D"/>
    <w:multiLevelType w:val="hybridMultilevel"/>
    <w:tmpl w:val="1EA02C84"/>
    <w:lvl w:ilvl="0" w:tplc="41D84D0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31F41"/>
    <w:multiLevelType w:val="hybridMultilevel"/>
    <w:tmpl w:val="8D78B81C"/>
    <w:lvl w:ilvl="0" w:tplc="81FE74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CF4E35"/>
    <w:multiLevelType w:val="hybridMultilevel"/>
    <w:tmpl w:val="A9CEE96C"/>
    <w:lvl w:ilvl="0" w:tplc="3FFAD37A">
      <w:start w:val="3"/>
      <w:numFmt w:val="decimal"/>
      <w:lvlText w:val="%1."/>
      <w:lvlJc w:val="left"/>
      <w:pPr>
        <w:ind w:left="720" w:hanging="360"/>
      </w:pPr>
      <w:rPr>
        <w:rFonts w:hint="default"/>
      </w:rPr>
    </w:lvl>
    <w:lvl w:ilvl="1" w:tplc="F6607F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315F0"/>
    <w:multiLevelType w:val="hybridMultilevel"/>
    <w:tmpl w:val="7E8C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444075"/>
    <w:multiLevelType w:val="hybridMultilevel"/>
    <w:tmpl w:val="2256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61CF5"/>
    <w:multiLevelType w:val="hybridMultilevel"/>
    <w:tmpl w:val="1FE03D3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C6312A"/>
    <w:multiLevelType w:val="hybridMultilevel"/>
    <w:tmpl w:val="F8580BBA"/>
    <w:lvl w:ilvl="0" w:tplc="1B6EB7D6">
      <w:start w:val="3"/>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A06464"/>
    <w:multiLevelType w:val="hybridMultilevel"/>
    <w:tmpl w:val="6680BE5E"/>
    <w:lvl w:ilvl="0" w:tplc="B1105E16">
      <w:start w:val="1"/>
      <w:numFmt w:val="upperLetter"/>
      <w:lvlText w:val="%1."/>
      <w:lvlJc w:val="left"/>
      <w:pPr>
        <w:ind w:left="1440" w:hanging="360"/>
      </w:pPr>
      <w:rPr>
        <w:rFonts w:ascii="Times New (W1)" w:hAnsi="Times New (W1)"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3951755"/>
    <w:multiLevelType w:val="multilevel"/>
    <w:tmpl w:val="CB1EE07C"/>
    <w:lvl w:ilvl="0">
      <w:start w:val="1"/>
      <w:numFmt w:val="upperRoman"/>
      <w:lvlText w:val="%1."/>
      <w:lvlJc w:val="left"/>
      <w:pPr>
        <w:tabs>
          <w:tab w:val="num" w:pos="360"/>
        </w:tabs>
        <w:ind w:left="360" w:hanging="360"/>
      </w:pPr>
    </w:lvl>
    <w:lvl w:ilvl="1">
      <w:start w:val="1"/>
      <w:numFmt w:val="upperLetter"/>
      <w:lvlText w:val="%2."/>
      <w:lvlJc w:val="left"/>
      <w:pPr>
        <w:tabs>
          <w:tab w:val="num" w:pos="720"/>
        </w:tabs>
        <w:ind w:left="720" w:hanging="360"/>
      </w:pPr>
      <w:rPr>
        <w:b/>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7F43AA0"/>
    <w:multiLevelType w:val="hybridMultilevel"/>
    <w:tmpl w:val="90E8A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2F73B26"/>
    <w:multiLevelType w:val="hybridMultilevel"/>
    <w:tmpl w:val="E10631D8"/>
    <w:lvl w:ilvl="0" w:tplc="845AE01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7721C62"/>
    <w:multiLevelType w:val="multilevel"/>
    <w:tmpl w:val="EEC6EC28"/>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C32700B"/>
    <w:multiLevelType w:val="hybridMultilevel"/>
    <w:tmpl w:val="3EB6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8922FD"/>
    <w:multiLevelType w:val="hybridMultilevel"/>
    <w:tmpl w:val="E88CE8E4"/>
    <w:lvl w:ilvl="0" w:tplc="2362C9A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2F1976"/>
    <w:multiLevelType w:val="hybridMultilevel"/>
    <w:tmpl w:val="BA0E4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6D608D"/>
    <w:multiLevelType w:val="hybridMultilevel"/>
    <w:tmpl w:val="B60A2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26E0295"/>
    <w:multiLevelType w:val="hybridMultilevel"/>
    <w:tmpl w:val="7C10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EA2295"/>
    <w:multiLevelType w:val="hybridMultilevel"/>
    <w:tmpl w:val="CFEC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996AB2"/>
    <w:multiLevelType w:val="hybridMultilevel"/>
    <w:tmpl w:val="FAC62FD6"/>
    <w:lvl w:ilvl="0" w:tplc="845AE01A">
      <w:start w:val="1"/>
      <w:numFmt w:val="upp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5A9B2448"/>
    <w:multiLevelType w:val="hybridMultilevel"/>
    <w:tmpl w:val="16841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0987B43"/>
    <w:multiLevelType w:val="hybridMultilevel"/>
    <w:tmpl w:val="0E785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D9538C"/>
    <w:multiLevelType w:val="hybridMultilevel"/>
    <w:tmpl w:val="F0A231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8F4ACE"/>
    <w:multiLevelType w:val="hybridMultilevel"/>
    <w:tmpl w:val="2452D8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AB85564"/>
    <w:multiLevelType w:val="hybridMultilevel"/>
    <w:tmpl w:val="23921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DDA17CA"/>
    <w:multiLevelType w:val="hybridMultilevel"/>
    <w:tmpl w:val="9C8E78DE"/>
    <w:lvl w:ilvl="0" w:tplc="226E45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F7E0646"/>
    <w:multiLevelType w:val="hybridMultilevel"/>
    <w:tmpl w:val="9CCCAC7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nsid w:val="70204E8A"/>
    <w:multiLevelType w:val="multilevel"/>
    <w:tmpl w:val="C4882EE2"/>
    <w:lvl w:ilvl="0">
      <w:start w:val="6"/>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2295EE8"/>
    <w:multiLevelType w:val="hybridMultilevel"/>
    <w:tmpl w:val="004825E8"/>
    <w:lvl w:ilvl="0" w:tplc="61B839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25E4807"/>
    <w:multiLevelType w:val="hybridMultilevel"/>
    <w:tmpl w:val="95381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613FC9"/>
    <w:multiLevelType w:val="hybridMultilevel"/>
    <w:tmpl w:val="A98C0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CCE3370"/>
    <w:multiLevelType w:val="hybridMultilevel"/>
    <w:tmpl w:val="18B417C0"/>
    <w:lvl w:ilvl="0" w:tplc="6082D81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D13AEE"/>
    <w:multiLevelType w:val="hybridMultilevel"/>
    <w:tmpl w:val="72767C22"/>
    <w:lvl w:ilvl="0" w:tplc="E96ED4C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23"/>
  </w:num>
  <w:num w:numId="2">
    <w:abstractNumId w:val="7"/>
  </w:num>
  <w:num w:numId="3">
    <w:abstractNumId w:val="33"/>
  </w:num>
  <w:num w:numId="4">
    <w:abstractNumId w:val="16"/>
  </w:num>
  <w:num w:numId="5">
    <w:abstractNumId w:val="13"/>
  </w:num>
  <w:num w:numId="6">
    <w:abstractNumId w:val="0"/>
  </w:num>
  <w:num w:numId="7">
    <w:abstractNumId w:val="18"/>
  </w:num>
  <w:num w:numId="8">
    <w:abstractNumId w:val="24"/>
  </w:num>
  <w:num w:numId="9">
    <w:abstractNumId w:val="26"/>
  </w:num>
  <w:num w:numId="10">
    <w:abstractNumId w:val="22"/>
  </w:num>
  <w:num w:numId="11">
    <w:abstractNumId w:val="21"/>
  </w:num>
  <w:num w:numId="12">
    <w:abstractNumId w:val="25"/>
  </w:num>
  <w:num w:numId="13">
    <w:abstractNumId w:val="5"/>
  </w:num>
  <w:num w:numId="14">
    <w:abstractNumId w:val="3"/>
  </w:num>
  <w:num w:numId="15">
    <w:abstractNumId w:val="14"/>
  </w:num>
  <w:num w:numId="16">
    <w:abstractNumId w:val="12"/>
  </w:num>
  <w:num w:numId="17">
    <w:abstractNumId w:val="19"/>
  </w:num>
  <w:num w:numId="18">
    <w:abstractNumId w:val="20"/>
  </w:num>
  <w:num w:numId="19">
    <w:abstractNumId w:val="6"/>
  </w:num>
  <w:num w:numId="20">
    <w:abstractNumId w:val="34"/>
  </w:num>
  <w:num w:numId="21">
    <w:abstractNumId w:val="9"/>
  </w:num>
  <w:num w:numId="22">
    <w:abstractNumId w:val="8"/>
  </w:num>
  <w:num w:numId="23">
    <w:abstractNumId w:val="2"/>
  </w:num>
  <w:num w:numId="24">
    <w:abstractNumId w:val="10"/>
  </w:num>
  <w:num w:numId="25">
    <w:abstractNumId w:val="27"/>
  </w:num>
  <w:num w:numId="26">
    <w:abstractNumId w:val="30"/>
  </w:num>
  <w:num w:numId="27">
    <w:abstractNumId w:val="17"/>
  </w:num>
  <w:num w:numId="28">
    <w:abstractNumId w:val="31"/>
  </w:num>
  <w:num w:numId="29">
    <w:abstractNumId w:val="4"/>
  </w:num>
  <w:num w:numId="30">
    <w:abstractNumId w:val="1"/>
  </w:num>
  <w:num w:numId="31">
    <w:abstractNumId w:val="28"/>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9"/>
  </w:num>
  <w:num w:numId="35">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D240C7"/>
    <w:rsid w:val="00001DB6"/>
    <w:rsid w:val="00002BB7"/>
    <w:rsid w:val="00003185"/>
    <w:rsid w:val="00004EE8"/>
    <w:rsid w:val="00016B9D"/>
    <w:rsid w:val="00022855"/>
    <w:rsid w:val="00030975"/>
    <w:rsid w:val="00033DE7"/>
    <w:rsid w:val="000419FA"/>
    <w:rsid w:val="00045848"/>
    <w:rsid w:val="00047F04"/>
    <w:rsid w:val="000503BC"/>
    <w:rsid w:val="00055D60"/>
    <w:rsid w:val="00076F46"/>
    <w:rsid w:val="00083DF6"/>
    <w:rsid w:val="000878F0"/>
    <w:rsid w:val="000879B7"/>
    <w:rsid w:val="0009422D"/>
    <w:rsid w:val="000B2B27"/>
    <w:rsid w:val="000B3E74"/>
    <w:rsid w:val="000B4FD0"/>
    <w:rsid w:val="000C6C8D"/>
    <w:rsid w:val="000E0308"/>
    <w:rsid w:val="000E12DA"/>
    <w:rsid w:val="000E416A"/>
    <w:rsid w:val="000F233A"/>
    <w:rsid w:val="000F3C3E"/>
    <w:rsid w:val="000F7091"/>
    <w:rsid w:val="001010A6"/>
    <w:rsid w:val="00103714"/>
    <w:rsid w:val="001045EF"/>
    <w:rsid w:val="0010535F"/>
    <w:rsid w:val="00112742"/>
    <w:rsid w:val="00121CA5"/>
    <w:rsid w:val="00124D27"/>
    <w:rsid w:val="00140090"/>
    <w:rsid w:val="00146A83"/>
    <w:rsid w:val="00151BF0"/>
    <w:rsid w:val="001563A6"/>
    <w:rsid w:val="001573BB"/>
    <w:rsid w:val="00163C60"/>
    <w:rsid w:val="00176C11"/>
    <w:rsid w:val="00183BC6"/>
    <w:rsid w:val="00190767"/>
    <w:rsid w:val="00190808"/>
    <w:rsid w:val="001A0D25"/>
    <w:rsid w:val="001A48EF"/>
    <w:rsid w:val="001B0E68"/>
    <w:rsid w:val="001C6225"/>
    <w:rsid w:val="001E2702"/>
    <w:rsid w:val="001E3031"/>
    <w:rsid w:val="001E3181"/>
    <w:rsid w:val="001F1FE9"/>
    <w:rsid w:val="0020090B"/>
    <w:rsid w:val="002106E8"/>
    <w:rsid w:val="00211D21"/>
    <w:rsid w:val="00212945"/>
    <w:rsid w:val="0022068F"/>
    <w:rsid w:val="002221E1"/>
    <w:rsid w:val="00234C86"/>
    <w:rsid w:val="0023500C"/>
    <w:rsid w:val="00241356"/>
    <w:rsid w:val="00244ACC"/>
    <w:rsid w:val="00255EE9"/>
    <w:rsid w:val="00264945"/>
    <w:rsid w:val="00272A53"/>
    <w:rsid w:val="00274E0E"/>
    <w:rsid w:val="00275AF0"/>
    <w:rsid w:val="00284374"/>
    <w:rsid w:val="002901AF"/>
    <w:rsid w:val="00293773"/>
    <w:rsid w:val="00296154"/>
    <w:rsid w:val="002A0FC1"/>
    <w:rsid w:val="002A5F65"/>
    <w:rsid w:val="002B03AD"/>
    <w:rsid w:val="002B33C2"/>
    <w:rsid w:val="002C2905"/>
    <w:rsid w:val="002F32DC"/>
    <w:rsid w:val="00300457"/>
    <w:rsid w:val="00304DCE"/>
    <w:rsid w:val="00307A91"/>
    <w:rsid w:val="00315BF6"/>
    <w:rsid w:val="0032033F"/>
    <w:rsid w:val="00325249"/>
    <w:rsid w:val="003333D2"/>
    <w:rsid w:val="00364307"/>
    <w:rsid w:val="00383AAF"/>
    <w:rsid w:val="00394087"/>
    <w:rsid w:val="00396749"/>
    <w:rsid w:val="003A577C"/>
    <w:rsid w:val="003B0647"/>
    <w:rsid w:val="003B1161"/>
    <w:rsid w:val="003B7193"/>
    <w:rsid w:val="003B7A3C"/>
    <w:rsid w:val="003C5BFD"/>
    <w:rsid w:val="003E3B5D"/>
    <w:rsid w:val="003E788D"/>
    <w:rsid w:val="003F24F2"/>
    <w:rsid w:val="00412CEE"/>
    <w:rsid w:val="00415595"/>
    <w:rsid w:val="00421475"/>
    <w:rsid w:val="0042618C"/>
    <w:rsid w:val="0042769C"/>
    <w:rsid w:val="0043018A"/>
    <w:rsid w:val="00431474"/>
    <w:rsid w:val="00434D49"/>
    <w:rsid w:val="00456C40"/>
    <w:rsid w:val="00461329"/>
    <w:rsid w:val="004628BB"/>
    <w:rsid w:val="004646D4"/>
    <w:rsid w:val="004776F4"/>
    <w:rsid w:val="00480ABC"/>
    <w:rsid w:val="00480F53"/>
    <w:rsid w:val="00483B6E"/>
    <w:rsid w:val="004913EF"/>
    <w:rsid w:val="00492DFF"/>
    <w:rsid w:val="004B1799"/>
    <w:rsid w:val="004B23A3"/>
    <w:rsid w:val="004B6FC7"/>
    <w:rsid w:val="004C2B1C"/>
    <w:rsid w:val="004C5D3E"/>
    <w:rsid w:val="004D0BB8"/>
    <w:rsid w:val="004F6309"/>
    <w:rsid w:val="00502AE5"/>
    <w:rsid w:val="00515559"/>
    <w:rsid w:val="00547DDA"/>
    <w:rsid w:val="00560E9E"/>
    <w:rsid w:val="0058282F"/>
    <w:rsid w:val="00583786"/>
    <w:rsid w:val="005906C2"/>
    <w:rsid w:val="005909FE"/>
    <w:rsid w:val="00594EB3"/>
    <w:rsid w:val="00596E18"/>
    <w:rsid w:val="005A1723"/>
    <w:rsid w:val="005A38AC"/>
    <w:rsid w:val="005B07EF"/>
    <w:rsid w:val="005B16A1"/>
    <w:rsid w:val="005B6037"/>
    <w:rsid w:val="005C29B6"/>
    <w:rsid w:val="005D4733"/>
    <w:rsid w:val="005D4BAC"/>
    <w:rsid w:val="005D75D9"/>
    <w:rsid w:val="005E5894"/>
    <w:rsid w:val="005F430D"/>
    <w:rsid w:val="005F7D5A"/>
    <w:rsid w:val="0060369E"/>
    <w:rsid w:val="00610FAD"/>
    <w:rsid w:val="00612749"/>
    <w:rsid w:val="006236EE"/>
    <w:rsid w:val="0062431E"/>
    <w:rsid w:val="00624B1C"/>
    <w:rsid w:val="00625B96"/>
    <w:rsid w:val="00627E33"/>
    <w:rsid w:val="006360E3"/>
    <w:rsid w:val="00641B7C"/>
    <w:rsid w:val="00647B8A"/>
    <w:rsid w:val="00663AAC"/>
    <w:rsid w:val="006679CA"/>
    <w:rsid w:val="0067394D"/>
    <w:rsid w:val="00676919"/>
    <w:rsid w:val="00677730"/>
    <w:rsid w:val="006A500B"/>
    <w:rsid w:val="006A5580"/>
    <w:rsid w:val="006B2555"/>
    <w:rsid w:val="006B56AE"/>
    <w:rsid w:val="006B57BA"/>
    <w:rsid w:val="006C3CA7"/>
    <w:rsid w:val="006C44B4"/>
    <w:rsid w:val="006C5869"/>
    <w:rsid w:val="006E2A16"/>
    <w:rsid w:val="006E360E"/>
    <w:rsid w:val="006E47AC"/>
    <w:rsid w:val="006E49BA"/>
    <w:rsid w:val="006F7149"/>
    <w:rsid w:val="006F7D50"/>
    <w:rsid w:val="00705C99"/>
    <w:rsid w:val="00706A1F"/>
    <w:rsid w:val="007113A5"/>
    <w:rsid w:val="00715300"/>
    <w:rsid w:val="00715B58"/>
    <w:rsid w:val="007168BE"/>
    <w:rsid w:val="00716A46"/>
    <w:rsid w:val="00735347"/>
    <w:rsid w:val="00735BB3"/>
    <w:rsid w:val="0075593D"/>
    <w:rsid w:val="007609B9"/>
    <w:rsid w:val="00770784"/>
    <w:rsid w:val="00770DE7"/>
    <w:rsid w:val="007710D0"/>
    <w:rsid w:val="00775130"/>
    <w:rsid w:val="007764CE"/>
    <w:rsid w:val="007766D2"/>
    <w:rsid w:val="00784663"/>
    <w:rsid w:val="00785327"/>
    <w:rsid w:val="00785793"/>
    <w:rsid w:val="00787F76"/>
    <w:rsid w:val="00793FCC"/>
    <w:rsid w:val="007B69B3"/>
    <w:rsid w:val="007D6E01"/>
    <w:rsid w:val="007D7831"/>
    <w:rsid w:val="007E0ABA"/>
    <w:rsid w:val="007F4019"/>
    <w:rsid w:val="007F4F00"/>
    <w:rsid w:val="007F565B"/>
    <w:rsid w:val="00803A01"/>
    <w:rsid w:val="0082312C"/>
    <w:rsid w:val="0083185C"/>
    <w:rsid w:val="00833DD1"/>
    <w:rsid w:val="00834CE6"/>
    <w:rsid w:val="0085737C"/>
    <w:rsid w:val="00862234"/>
    <w:rsid w:val="00862E51"/>
    <w:rsid w:val="00864497"/>
    <w:rsid w:val="008769A5"/>
    <w:rsid w:val="00890715"/>
    <w:rsid w:val="008A7352"/>
    <w:rsid w:val="008B4B90"/>
    <w:rsid w:val="008C0E99"/>
    <w:rsid w:val="008C229F"/>
    <w:rsid w:val="008C7145"/>
    <w:rsid w:val="008D7A5A"/>
    <w:rsid w:val="008F0D04"/>
    <w:rsid w:val="008F603A"/>
    <w:rsid w:val="00904AF8"/>
    <w:rsid w:val="00914A71"/>
    <w:rsid w:val="009216B1"/>
    <w:rsid w:val="009232D4"/>
    <w:rsid w:val="00925E2A"/>
    <w:rsid w:val="00944ECF"/>
    <w:rsid w:val="00962F3C"/>
    <w:rsid w:val="009667D3"/>
    <w:rsid w:val="00970356"/>
    <w:rsid w:val="00971DF2"/>
    <w:rsid w:val="00982757"/>
    <w:rsid w:val="009A090E"/>
    <w:rsid w:val="009A0E16"/>
    <w:rsid w:val="009A4F44"/>
    <w:rsid w:val="009B1146"/>
    <w:rsid w:val="009B1850"/>
    <w:rsid w:val="009B4643"/>
    <w:rsid w:val="009B5197"/>
    <w:rsid w:val="009C0110"/>
    <w:rsid w:val="009D7428"/>
    <w:rsid w:val="009F03D8"/>
    <w:rsid w:val="009F23CC"/>
    <w:rsid w:val="00A0082C"/>
    <w:rsid w:val="00A0089F"/>
    <w:rsid w:val="00A02E55"/>
    <w:rsid w:val="00A076CE"/>
    <w:rsid w:val="00A10539"/>
    <w:rsid w:val="00A26200"/>
    <w:rsid w:val="00A308B1"/>
    <w:rsid w:val="00A31299"/>
    <w:rsid w:val="00A42C87"/>
    <w:rsid w:val="00A504B5"/>
    <w:rsid w:val="00A53002"/>
    <w:rsid w:val="00A555D5"/>
    <w:rsid w:val="00A57F9C"/>
    <w:rsid w:val="00A6193C"/>
    <w:rsid w:val="00A81FBD"/>
    <w:rsid w:val="00A84E88"/>
    <w:rsid w:val="00A91D22"/>
    <w:rsid w:val="00AA19F5"/>
    <w:rsid w:val="00AA1D43"/>
    <w:rsid w:val="00AB0D54"/>
    <w:rsid w:val="00AC1FF6"/>
    <w:rsid w:val="00AD0B0A"/>
    <w:rsid w:val="00AD281B"/>
    <w:rsid w:val="00B04FD2"/>
    <w:rsid w:val="00B15495"/>
    <w:rsid w:val="00B17155"/>
    <w:rsid w:val="00B251BE"/>
    <w:rsid w:val="00B276B2"/>
    <w:rsid w:val="00B31C1C"/>
    <w:rsid w:val="00B400DE"/>
    <w:rsid w:val="00B41A3D"/>
    <w:rsid w:val="00B4778D"/>
    <w:rsid w:val="00B513AE"/>
    <w:rsid w:val="00B53931"/>
    <w:rsid w:val="00B5496F"/>
    <w:rsid w:val="00B57ED9"/>
    <w:rsid w:val="00B602BD"/>
    <w:rsid w:val="00B6067E"/>
    <w:rsid w:val="00B6149B"/>
    <w:rsid w:val="00B62D60"/>
    <w:rsid w:val="00B65666"/>
    <w:rsid w:val="00B719CC"/>
    <w:rsid w:val="00B72766"/>
    <w:rsid w:val="00B737EC"/>
    <w:rsid w:val="00B831F3"/>
    <w:rsid w:val="00B906E1"/>
    <w:rsid w:val="00B936F5"/>
    <w:rsid w:val="00BB19BA"/>
    <w:rsid w:val="00BB1E11"/>
    <w:rsid w:val="00BC1107"/>
    <w:rsid w:val="00BD5EA8"/>
    <w:rsid w:val="00BD69FE"/>
    <w:rsid w:val="00BE3589"/>
    <w:rsid w:val="00BE4223"/>
    <w:rsid w:val="00BF190C"/>
    <w:rsid w:val="00BF31F3"/>
    <w:rsid w:val="00BF5754"/>
    <w:rsid w:val="00BF5E1A"/>
    <w:rsid w:val="00C02AD0"/>
    <w:rsid w:val="00C1352B"/>
    <w:rsid w:val="00C143B7"/>
    <w:rsid w:val="00C15FD9"/>
    <w:rsid w:val="00C16CC3"/>
    <w:rsid w:val="00C179F0"/>
    <w:rsid w:val="00C2160A"/>
    <w:rsid w:val="00C236FC"/>
    <w:rsid w:val="00C3639C"/>
    <w:rsid w:val="00C53B87"/>
    <w:rsid w:val="00C53FB0"/>
    <w:rsid w:val="00C56B3A"/>
    <w:rsid w:val="00C76438"/>
    <w:rsid w:val="00C81137"/>
    <w:rsid w:val="00C868AC"/>
    <w:rsid w:val="00C92509"/>
    <w:rsid w:val="00C94CA4"/>
    <w:rsid w:val="00CA07E6"/>
    <w:rsid w:val="00CA0912"/>
    <w:rsid w:val="00CA2C5D"/>
    <w:rsid w:val="00CA4299"/>
    <w:rsid w:val="00CC0D9E"/>
    <w:rsid w:val="00CC692D"/>
    <w:rsid w:val="00CD4D37"/>
    <w:rsid w:val="00CF51A7"/>
    <w:rsid w:val="00D055F9"/>
    <w:rsid w:val="00D15936"/>
    <w:rsid w:val="00D23198"/>
    <w:rsid w:val="00D240C7"/>
    <w:rsid w:val="00D46D68"/>
    <w:rsid w:val="00D50DD7"/>
    <w:rsid w:val="00D52748"/>
    <w:rsid w:val="00D66693"/>
    <w:rsid w:val="00D74640"/>
    <w:rsid w:val="00D74A52"/>
    <w:rsid w:val="00D75884"/>
    <w:rsid w:val="00D943C5"/>
    <w:rsid w:val="00DA408A"/>
    <w:rsid w:val="00DB41BF"/>
    <w:rsid w:val="00DC0403"/>
    <w:rsid w:val="00DC2A72"/>
    <w:rsid w:val="00DC5266"/>
    <w:rsid w:val="00DD023F"/>
    <w:rsid w:val="00DD3758"/>
    <w:rsid w:val="00E06786"/>
    <w:rsid w:val="00E21E58"/>
    <w:rsid w:val="00E25228"/>
    <w:rsid w:val="00E265A4"/>
    <w:rsid w:val="00E363A9"/>
    <w:rsid w:val="00E4106F"/>
    <w:rsid w:val="00E54A90"/>
    <w:rsid w:val="00E606C3"/>
    <w:rsid w:val="00E62F95"/>
    <w:rsid w:val="00E702D4"/>
    <w:rsid w:val="00E85877"/>
    <w:rsid w:val="00E97D59"/>
    <w:rsid w:val="00EA0D2E"/>
    <w:rsid w:val="00EA0E42"/>
    <w:rsid w:val="00EB0F48"/>
    <w:rsid w:val="00EC6CF0"/>
    <w:rsid w:val="00EC7AAB"/>
    <w:rsid w:val="00ED143B"/>
    <w:rsid w:val="00ED7B25"/>
    <w:rsid w:val="00EE151D"/>
    <w:rsid w:val="00EE6659"/>
    <w:rsid w:val="00EE6DED"/>
    <w:rsid w:val="00EF4D04"/>
    <w:rsid w:val="00EF4F7D"/>
    <w:rsid w:val="00F00C99"/>
    <w:rsid w:val="00F03D1A"/>
    <w:rsid w:val="00F04ED5"/>
    <w:rsid w:val="00F067E0"/>
    <w:rsid w:val="00F1192C"/>
    <w:rsid w:val="00F15840"/>
    <w:rsid w:val="00F21F40"/>
    <w:rsid w:val="00F2295F"/>
    <w:rsid w:val="00F2438F"/>
    <w:rsid w:val="00F24BF9"/>
    <w:rsid w:val="00F35D37"/>
    <w:rsid w:val="00F40083"/>
    <w:rsid w:val="00F4739F"/>
    <w:rsid w:val="00F571FC"/>
    <w:rsid w:val="00F62FDD"/>
    <w:rsid w:val="00F659D1"/>
    <w:rsid w:val="00F666C1"/>
    <w:rsid w:val="00F67541"/>
    <w:rsid w:val="00F83494"/>
    <w:rsid w:val="00F93478"/>
    <w:rsid w:val="00FA284E"/>
    <w:rsid w:val="00FC2713"/>
    <w:rsid w:val="00FC4D94"/>
    <w:rsid w:val="00FC519A"/>
    <w:rsid w:val="00FE54CE"/>
    <w:rsid w:val="00FE62AE"/>
    <w:rsid w:val="00FE72B7"/>
    <w:rsid w:val="00FF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C7"/>
    <w:pPr>
      <w:spacing w:line="276" w:lineRule="auto"/>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40C7"/>
    <w:pPr>
      <w:tabs>
        <w:tab w:val="center" w:pos="4680"/>
        <w:tab w:val="right" w:pos="9360"/>
      </w:tabs>
      <w:spacing w:line="240" w:lineRule="auto"/>
    </w:pPr>
    <w:rPr>
      <w:sz w:val="20"/>
      <w:szCs w:val="20"/>
    </w:rPr>
  </w:style>
  <w:style w:type="character" w:customStyle="1" w:styleId="FooterChar">
    <w:name w:val="Footer Char"/>
    <w:link w:val="Footer"/>
    <w:uiPriority w:val="99"/>
    <w:rsid w:val="00D240C7"/>
    <w:rPr>
      <w:rFonts w:ascii="Calibri" w:eastAsia="Calibri" w:hAnsi="Calibri" w:cs="Times New Roman"/>
    </w:rPr>
  </w:style>
  <w:style w:type="paragraph" w:styleId="FootnoteText">
    <w:name w:val="footnote text"/>
    <w:basedOn w:val="Normal"/>
    <w:link w:val="FootnoteTextChar"/>
    <w:uiPriority w:val="99"/>
    <w:semiHidden/>
    <w:unhideWhenUsed/>
    <w:rsid w:val="00151BF0"/>
    <w:pPr>
      <w:spacing w:line="240" w:lineRule="auto"/>
    </w:pPr>
    <w:rPr>
      <w:sz w:val="20"/>
      <w:szCs w:val="20"/>
    </w:rPr>
  </w:style>
  <w:style w:type="character" w:customStyle="1" w:styleId="FootnoteTextChar">
    <w:name w:val="Footnote Text Char"/>
    <w:link w:val="FootnoteText"/>
    <w:uiPriority w:val="99"/>
    <w:semiHidden/>
    <w:rsid w:val="00151BF0"/>
    <w:rPr>
      <w:rFonts w:ascii="Calibri" w:eastAsia="Calibri" w:hAnsi="Calibri" w:cs="Times New Roman"/>
      <w:sz w:val="20"/>
      <w:szCs w:val="20"/>
    </w:rPr>
  </w:style>
  <w:style w:type="character" w:styleId="FootnoteReference">
    <w:name w:val="footnote reference"/>
    <w:uiPriority w:val="99"/>
    <w:semiHidden/>
    <w:unhideWhenUsed/>
    <w:rsid w:val="00151BF0"/>
    <w:rPr>
      <w:vertAlign w:val="superscript"/>
    </w:rPr>
  </w:style>
  <w:style w:type="paragraph" w:styleId="Header">
    <w:name w:val="header"/>
    <w:basedOn w:val="Normal"/>
    <w:link w:val="HeaderChar"/>
    <w:unhideWhenUsed/>
    <w:rsid w:val="00A10539"/>
    <w:pPr>
      <w:tabs>
        <w:tab w:val="center" w:pos="4680"/>
        <w:tab w:val="right" w:pos="9360"/>
      </w:tabs>
      <w:spacing w:line="240" w:lineRule="auto"/>
    </w:pPr>
    <w:rPr>
      <w:sz w:val="20"/>
      <w:szCs w:val="20"/>
    </w:rPr>
  </w:style>
  <w:style w:type="character" w:customStyle="1" w:styleId="HeaderChar">
    <w:name w:val="Header Char"/>
    <w:link w:val="Header"/>
    <w:rsid w:val="00A10539"/>
    <w:rPr>
      <w:rFonts w:ascii="Calibri" w:eastAsia="Calibri" w:hAnsi="Calibri" w:cs="Times New Roman"/>
    </w:rPr>
  </w:style>
  <w:style w:type="paragraph" w:styleId="ListParagraph">
    <w:name w:val="List Paragraph"/>
    <w:basedOn w:val="Normal"/>
    <w:uiPriority w:val="34"/>
    <w:qFormat/>
    <w:rsid w:val="00624B1C"/>
    <w:pPr>
      <w:contextualSpacing/>
    </w:pPr>
  </w:style>
  <w:style w:type="table" w:styleId="TableGrid">
    <w:name w:val="Table Grid"/>
    <w:basedOn w:val="TableNormal"/>
    <w:uiPriority w:val="59"/>
    <w:rsid w:val="00C179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79F0"/>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BC1107"/>
  </w:style>
  <w:style w:type="paragraph" w:styleId="BodyText">
    <w:name w:val="Body Text"/>
    <w:basedOn w:val="Normal"/>
    <w:link w:val="BodyTextChar"/>
    <w:rsid w:val="00BD5EA8"/>
    <w:pPr>
      <w:tabs>
        <w:tab w:val="left" w:pos="-720"/>
      </w:tabs>
      <w:suppressAutoHyphens/>
      <w:spacing w:line="240" w:lineRule="auto"/>
      <w:ind w:left="0" w:firstLine="0"/>
    </w:pPr>
    <w:rPr>
      <w:rFonts w:ascii="Times New Roman" w:eastAsia="Times New Roman" w:hAnsi="Times New Roman"/>
      <w:color w:val="0000FF"/>
      <w:szCs w:val="20"/>
    </w:rPr>
  </w:style>
  <w:style w:type="character" w:customStyle="1" w:styleId="BodyTextChar">
    <w:name w:val="Body Text Char"/>
    <w:link w:val="BodyText"/>
    <w:rsid w:val="00BD5EA8"/>
    <w:rPr>
      <w:rFonts w:ascii="Times New Roman" w:eastAsia="Times New Roman" w:hAnsi="Times New Roman"/>
      <w:color w:val="0000FF"/>
      <w:sz w:val="22"/>
    </w:rPr>
  </w:style>
  <w:style w:type="table" w:customStyle="1" w:styleId="TableGrid1">
    <w:name w:val="Table Grid1"/>
    <w:basedOn w:val="TableNormal"/>
    <w:next w:val="TableGrid"/>
    <w:uiPriority w:val="59"/>
    <w:rsid w:val="009F23C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76F46"/>
    <w:rPr>
      <w:rFonts w:eastAsia="Times New Roman"/>
      <w:sz w:val="22"/>
      <w:szCs w:val="22"/>
    </w:rPr>
  </w:style>
  <w:style w:type="character" w:customStyle="1" w:styleId="NoSpacingChar">
    <w:name w:val="No Spacing Char"/>
    <w:link w:val="NoSpacing"/>
    <w:uiPriority w:val="1"/>
    <w:rsid w:val="00076F46"/>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076F46"/>
    <w:pPr>
      <w:spacing w:line="240" w:lineRule="auto"/>
    </w:pPr>
    <w:rPr>
      <w:rFonts w:ascii="Tahoma" w:hAnsi="Tahoma"/>
      <w:sz w:val="16"/>
      <w:szCs w:val="16"/>
    </w:rPr>
  </w:style>
  <w:style w:type="character" w:customStyle="1" w:styleId="BalloonTextChar">
    <w:name w:val="Balloon Text Char"/>
    <w:link w:val="BalloonText"/>
    <w:uiPriority w:val="99"/>
    <w:semiHidden/>
    <w:rsid w:val="00076F46"/>
    <w:rPr>
      <w:rFonts w:ascii="Tahoma" w:hAnsi="Tahoma" w:cs="Tahoma"/>
      <w:sz w:val="16"/>
      <w:szCs w:val="16"/>
    </w:rPr>
  </w:style>
  <w:style w:type="character" w:styleId="CommentReference">
    <w:name w:val="annotation reference"/>
    <w:uiPriority w:val="99"/>
    <w:semiHidden/>
    <w:unhideWhenUsed/>
    <w:rsid w:val="0060369E"/>
    <w:rPr>
      <w:sz w:val="16"/>
      <w:szCs w:val="16"/>
    </w:rPr>
  </w:style>
  <w:style w:type="paragraph" w:styleId="CommentText">
    <w:name w:val="annotation text"/>
    <w:basedOn w:val="Normal"/>
    <w:link w:val="CommentTextChar"/>
    <w:uiPriority w:val="99"/>
    <w:semiHidden/>
    <w:unhideWhenUsed/>
    <w:rsid w:val="0060369E"/>
    <w:rPr>
      <w:sz w:val="20"/>
      <w:szCs w:val="20"/>
    </w:rPr>
  </w:style>
  <w:style w:type="character" w:customStyle="1" w:styleId="CommentTextChar">
    <w:name w:val="Comment Text Char"/>
    <w:basedOn w:val="DefaultParagraphFont"/>
    <w:link w:val="CommentText"/>
    <w:uiPriority w:val="99"/>
    <w:semiHidden/>
    <w:rsid w:val="0060369E"/>
  </w:style>
  <w:style w:type="paragraph" w:styleId="CommentSubject">
    <w:name w:val="annotation subject"/>
    <w:basedOn w:val="CommentText"/>
    <w:next w:val="CommentText"/>
    <w:link w:val="CommentSubjectChar"/>
    <w:uiPriority w:val="99"/>
    <w:semiHidden/>
    <w:unhideWhenUsed/>
    <w:rsid w:val="0060369E"/>
    <w:rPr>
      <w:b/>
      <w:bCs/>
    </w:rPr>
  </w:style>
  <w:style w:type="character" w:customStyle="1" w:styleId="CommentSubjectChar">
    <w:name w:val="Comment Subject Char"/>
    <w:link w:val="CommentSubject"/>
    <w:uiPriority w:val="99"/>
    <w:semiHidden/>
    <w:rsid w:val="006036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1297">
      <w:bodyDiv w:val="1"/>
      <w:marLeft w:val="0"/>
      <w:marRight w:val="0"/>
      <w:marTop w:val="0"/>
      <w:marBottom w:val="0"/>
      <w:divBdr>
        <w:top w:val="none" w:sz="0" w:space="0" w:color="auto"/>
        <w:left w:val="none" w:sz="0" w:space="0" w:color="auto"/>
        <w:bottom w:val="none" w:sz="0" w:space="0" w:color="auto"/>
        <w:right w:val="none" w:sz="0" w:space="0" w:color="auto"/>
      </w:divBdr>
    </w:div>
    <w:div w:id="212811980">
      <w:bodyDiv w:val="1"/>
      <w:marLeft w:val="0"/>
      <w:marRight w:val="0"/>
      <w:marTop w:val="0"/>
      <w:marBottom w:val="0"/>
      <w:divBdr>
        <w:top w:val="none" w:sz="0" w:space="0" w:color="auto"/>
        <w:left w:val="none" w:sz="0" w:space="0" w:color="auto"/>
        <w:bottom w:val="none" w:sz="0" w:space="0" w:color="auto"/>
        <w:right w:val="none" w:sz="0" w:space="0" w:color="auto"/>
      </w:divBdr>
    </w:div>
    <w:div w:id="313340593">
      <w:bodyDiv w:val="1"/>
      <w:marLeft w:val="0"/>
      <w:marRight w:val="0"/>
      <w:marTop w:val="0"/>
      <w:marBottom w:val="0"/>
      <w:divBdr>
        <w:top w:val="none" w:sz="0" w:space="0" w:color="auto"/>
        <w:left w:val="none" w:sz="0" w:space="0" w:color="auto"/>
        <w:bottom w:val="none" w:sz="0" w:space="0" w:color="auto"/>
        <w:right w:val="none" w:sz="0" w:space="0" w:color="auto"/>
      </w:divBdr>
    </w:div>
    <w:div w:id="590504484">
      <w:bodyDiv w:val="1"/>
      <w:marLeft w:val="0"/>
      <w:marRight w:val="0"/>
      <w:marTop w:val="0"/>
      <w:marBottom w:val="0"/>
      <w:divBdr>
        <w:top w:val="none" w:sz="0" w:space="0" w:color="auto"/>
        <w:left w:val="none" w:sz="0" w:space="0" w:color="auto"/>
        <w:bottom w:val="none" w:sz="0" w:space="0" w:color="auto"/>
        <w:right w:val="none" w:sz="0" w:space="0" w:color="auto"/>
      </w:divBdr>
    </w:div>
    <w:div w:id="716243597">
      <w:bodyDiv w:val="1"/>
      <w:marLeft w:val="0"/>
      <w:marRight w:val="0"/>
      <w:marTop w:val="0"/>
      <w:marBottom w:val="0"/>
      <w:divBdr>
        <w:top w:val="none" w:sz="0" w:space="0" w:color="auto"/>
        <w:left w:val="none" w:sz="0" w:space="0" w:color="auto"/>
        <w:bottom w:val="none" w:sz="0" w:space="0" w:color="auto"/>
        <w:right w:val="none" w:sz="0" w:space="0" w:color="auto"/>
      </w:divBdr>
    </w:div>
    <w:div w:id="789016017">
      <w:bodyDiv w:val="1"/>
      <w:marLeft w:val="0"/>
      <w:marRight w:val="0"/>
      <w:marTop w:val="0"/>
      <w:marBottom w:val="0"/>
      <w:divBdr>
        <w:top w:val="none" w:sz="0" w:space="0" w:color="auto"/>
        <w:left w:val="none" w:sz="0" w:space="0" w:color="auto"/>
        <w:bottom w:val="none" w:sz="0" w:space="0" w:color="auto"/>
        <w:right w:val="none" w:sz="0" w:space="0" w:color="auto"/>
      </w:divBdr>
    </w:div>
    <w:div w:id="884289815">
      <w:bodyDiv w:val="1"/>
      <w:marLeft w:val="0"/>
      <w:marRight w:val="0"/>
      <w:marTop w:val="0"/>
      <w:marBottom w:val="0"/>
      <w:divBdr>
        <w:top w:val="none" w:sz="0" w:space="0" w:color="auto"/>
        <w:left w:val="none" w:sz="0" w:space="0" w:color="auto"/>
        <w:bottom w:val="none" w:sz="0" w:space="0" w:color="auto"/>
        <w:right w:val="none" w:sz="0" w:space="0" w:color="auto"/>
      </w:divBdr>
    </w:div>
    <w:div w:id="1151168488">
      <w:bodyDiv w:val="1"/>
      <w:marLeft w:val="0"/>
      <w:marRight w:val="0"/>
      <w:marTop w:val="0"/>
      <w:marBottom w:val="0"/>
      <w:divBdr>
        <w:top w:val="none" w:sz="0" w:space="0" w:color="auto"/>
        <w:left w:val="none" w:sz="0" w:space="0" w:color="auto"/>
        <w:bottom w:val="none" w:sz="0" w:space="0" w:color="auto"/>
        <w:right w:val="none" w:sz="0" w:space="0" w:color="auto"/>
      </w:divBdr>
    </w:div>
    <w:div w:id="1327588130">
      <w:bodyDiv w:val="1"/>
      <w:marLeft w:val="0"/>
      <w:marRight w:val="0"/>
      <w:marTop w:val="0"/>
      <w:marBottom w:val="0"/>
      <w:divBdr>
        <w:top w:val="none" w:sz="0" w:space="0" w:color="auto"/>
        <w:left w:val="none" w:sz="0" w:space="0" w:color="auto"/>
        <w:bottom w:val="none" w:sz="0" w:space="0" w:color="auto"/>
        <w:right w:val="none" w:sz="0" w:space="0" w:color="auto"/>
      </w:divBdr>
    </w:div>
    <w:div w:id="1473058290">
      <w:bodyDiv w:val="1"/>
      <w:marLeft w:val="0"/>
      <w:marRight w:val="0"/>
      <w:marTop w:val="0"/>
      <w:marBottom w:val="0"/>
      <w:divBdr>
        <w:top w:val="none" w:sz="0" w:space="0" w:color="auto"/>
        <w:left w:val="none" w:sz="0" w:space="0" w:color="auto"/>
        <w:bottom w:val="none" w:sz="0" w:space="0" w:color="auto"/>
        <w:right w:val="none" w:sz="0" w:space="0" w:color="auto"/>
      </w:divBdr>
    </w:div>
    <w:div w:id="1478837530">
      <w:bodyDiv w:val="1"/>
      <w:marLeft w:val="0"/>
      <w:marRight w:val="0"/>
      <w:marTop w:val="0"/>
      <w:marBottom w:val="0"/>
      <w:divBdr>
        <w:top w:val="none" w:sz="0" w:space="0" w:color="auto"/>
        <w:left w:val="none" w:sz="0" w:space="0" w:color="auto"/>
        <w:bottom w:val="none" w:sz="0" w:space="0" w:color="auto"/>
        <w:right w:val="none" w:sz="0" w:space="0" w:color="auto"/>
      </w:divBdr>
    </w:div>
    <w:div w:id="1733843597">
      <w:bodyDiv w:val="1"/>
      <w:marLeft w:val="0"/>
      <w:marRight w:val="0"/>
      <w:marTop w:val="0"/>
      <w:marBottom w:val="0"/>
      <w:divBdr>
        <w:top w:val="none" w:sz="0" w:space="0" w:color="auto"/>
        <w:left w:val="none" w:sz="0" w:space="0" w:color="auto"/>
        <w:bottom w:val="none" w:sz="0" w:space="0" w:color="auto"/>
        <w:right w:val="none" w:sz="0" w:space="0" w:color="auto"/>
      </w:divBdr>
    </w:div>
    <w:div w:id="212546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21C42-81B0-4666-B52A-370423F31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3600</Characters>
  <Application>Microsoft Office Word</Application>
  <DocSecurity>4</DocSecurity>
  <Lines>276</Lines>
  <Paragraphs>72</Paragraphs>
  <ScaleCrop>false</ScaleCrop>
  <HeadingPairs>
    <vt:vector size="2" baseType="variant">
      <vt:variant>
        <vt:lpstr>Title</vt:lpstr>
      </vt:variant>
      <vt:variant>
        <vt:i4>1</vt:i4>
      </vt:variant>
    </vt:vector>
  </HeadingPairs>
  <TitlesOfParts>
    <vt:vector size="1" baseType="lpstr">
      <vt:lpstr/>
    </vt:vector>
  </TitlesOfParts>
  <Company>Suffolk County Community College</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Shults Family</dc:creator>
  <cp:lastModifiedBy>SCCC</cp:lastModifiedBy>
  <cp:revision>2</cp:revision>
  <cp:lastPrinted>2013-06-24T16:03:00Z</cp:lastPrinted>
  <dcterms:created xsi:type="dcterms:W3CDTF">2014-04-17T19:49:00Z</dcterms:created>
  <dcterms:modified xsi:type="dcterms:W3CDTF">2014-04-17T19:49:00Z</dcterms:modified>
</cp:coreProperties>
</file>