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5E" w:rsidRDefault="00C24A5E" w:rsidP="000456D9">
      <w:pPr>
        <w:spacing w:after="0"/>
      </w:pPr>
    </w:p>
    <w:p w:rsidR="00003F34" w:rsidRDefault="00003F34" w:rsidP="000456D9">
      <w:pPr>
        <w:spacing w:after="0"/>
      </w:pPr>
    </w:p>
    <w:p w:rsidR="00003F34" w:rsidRDefault="00003F34" w:rsidP="00003F34">
      <w:pPr>
        <w:spacing w:after="0" w:line="240" w:lineRule="auto"/>
        <w:jc w:val="center"/>
        <w:rPr>
          <w:rFonts w:ascii="Arial" w:eastAsia="Times New Roman" w:hAnsi="Arial" w:cs="Times New Roman"/>
          <w:b/>
          <w:spacing w:val="-5"/>
          <w:sz w:val="32"/>
          <w:szCs w:val="32"/>
        </w:rPr>
      </w:pPr>
      <w:r>
        <w:rPr>
          <w:rFonts w:ascii="Arial" w:eastAsia="Times New Roman" w:hAnsi="Arial" w:cs="Times New Roman"/>
          <w:b/>
          <w:spacing w:val="-5"/>
          <w:sz w:val="32"/>
          <w:szCs w:val="32"/>
        </w:rPr>
        <w:t>Strategic Planning Council</w:t>
      </w:r>
    </w:p>
    <w:p w:rsidR="00003F34" w:rsidRDefault="00003F34" w:rsidP="00003F34">
      <w:pPr>
        <w:spacing w:after="0" w:line="240" w:lineRule="auto"/>
        <w:jc w:val="center"/>
        <w:rPr>
          <w:rFonts w:ascii="Arial" w:eastAsia="Times New Roman" w:hAnsi="Arial" w:cs="Times New Roman"/>
          <w:b/>
          <w:spacing w:val="-5"/>
          <w:sz w:val="24"/>
          <w:szCs w:val="24"/>
        </w:rPr>
      </w:pPr>
    </w:p>
    <w:p w:rsidR="00003F34" w:rsidRDefault="00003F34" w:rsidP="00003F34">
      <w:pPr>
        <w:spacing w:after="0" w:line="240" w:lineRule="auto"/>
        <w:jc w:val="center"/>
        <w:rPr>
          <w:rFonts w:ascii="Arial" w:eastAsia="Times New Roman" w:hAnsi="Arial" w:cs="Times New Roman"/>
          <w:b/>
          <w:spacing w:val="-5"/>
          <w:sz w:val="24"/>
          <w:szCs w:val="24"/>
        </w:rPr>
      </w:pPr>
    </w:p>
    <w:p w:rsidR="00003F34" w:rsidRDefault="00003F34" w:rsidP="00003F34">
      <w:pPr>
        <w:spacing w:after="0" w:line="240" w:lineRule="auto"/>
        <w:jc w:val="center"/>
        <w:rPr>
          <w:rFonts w:ascii="Arial" w:eastAsia="Times New Roman" w:hAnsi="Arial" w:cs="Times New Roman"/>
          <w:b/>
          <w:spacing w:val="-5"/>
          <w:sz w:val="24"/>
          <w:szCs w:val="24"/>
        </w:rPr>
      </w:pPr>
      <w:r>
        <w:rPr>
          <w:rFonts w:ascii="Arial" w:eastAsia="Times New Roman" w:hAnsi="Arial" w:cs="Times New Roman"/>
          <w:b/>
          <w:spacing w:val="-5"/>
          <w:sz w:val="24"/>
          <w:szCs w:val="24"/>
        </w:rPr>
        <w:t>Frances Dearing, Co-chairperson</w:t>
      </w:r>
    </w:p>
    <w:p w:rsidR="00003F34" w:rsidRDefault="00003F34" w:rsidP="00003F34">
      <w:pPr>
        <w:spacing w:after="0" w:line="240" w:lineRule="auto"/>
        <w:jc w:val="center"/>
        <w:rPr>
          <w:rFonts w:ascii="Arial" w:eastAsia="Times New Roman" w:hAnsi="Arial" w:cs="Times New Roman"/>
          <w:spacing w:val="-5"/>
          <w:sz w:val="24"/>
          <w:szCs w:val="24"/>
        </w:rPr>
      </w:pPr>
      <w:r>
        <w:rPr>
          <w:rFonts w:ascii="Arial" w:eastAsia="Times New Roman" w:hAnsi="Arial" w:cs="Times New Roman"/>
          <w:b/>
          <w:spacing w:val="-5"/>
          <w:sz w:val="24"/>
          <w:szCs w:val="24"/>
        </w:rPr>
        <w:t xml:space="preserve">Theodore </w:t>
      </w:r>
      <w:proofErr w:type="spellStart"/>
      <w:r>
        <w:rPr>
          <w:rFonts w:ascii="Arial" w:eastAsia="Times New Roman" w:hAnsi="Arial" w:cs="Times New Roman"/>
          <w:b/>
          <w:spacing w:val="-5"/>
          <w:sz w:val="24"/>
          <w:szCs w:val="24"/>
        </w:rPr>
        <w:t>Koukounas</w:t>
      </w:r>
      <w:proofErr w:type="spellEnd"/>
      <w:r>
        <w:rPr>
          <w:rFonts w:ascii="Arial" w:eastAsia="Times New Roman" w:hAnsi="Arial" w:cs="Times New Roman"/>
          <w:b/>
          <w:spacing w:val="-5"/>
          <w:sz w:val="24"/>
          <w:szCs w:val="24"/>
        </w:rPr>
        <w:t>, Co-chairperson</w:t>
      </w:r>
    </w:p>
    <w:p w:rsidR="00003F34" w:rsidRDefault="00003F34" w:rsidP="00003F34">
      <w:pPr>
        <w:spacing w:after="0" w:line="240" w:lineRule="auto"/>
        <w:jc w:val="center"/>
        <w:rPr>
          <w:rFonts w:ascii="Arial" w:eastAsia="Times New Roman" w:hAnsi="Arial" w:cs="Times New Roman"/>
          <w:spacing w:val="-5"/>
          <w:sz w:val="24"/>
          <w:szCs w:val="24"/>
        </w:rPr>
      </w:pPr>
    </w:p>
    <w:p w:rsidR="00003F34" w:rsidRDefault="00003F34" w:rsidP="00003F34">
      <w:pPr>
        <w:spacing w:after="0" w:line="240" w:lineRule="auto"/>
        <w:jc w:val="center"/>
        <w:rPr>
          <w:rFonts w:ascii="Arial" w:eastAsia="Times New Roman" w:hAnsi="Arial" w:cs="Times New Roman"/>
          <w:spacing w:val="-5"/>
          <w:sz w:val="24"/>
          <w:szCs w:val="24"/>
        </w:rPr>
      </w:pPr>
    </w:p>
    <w:p w:rsidR="00003F34" w:rsidRDefault="00003F34" w:rsidP="00003F34">
      <w:pPr>
        <w:spacing w:after="0" w:line="240" w:lineRule="auto"/>
        <w:jc w:val="center"/>
        <w:rPr>
          <w:rFonts w:ascii="Arial" w:eastAsia="Times New Roman" w:hAnsi="Arial" w:cs="Times New Roman"/>
          <w:spacing w:val="-5"/>
          <w:sz w:val="24"/>
          <w:szCs w:val="24"/>
        </w:rPr>
      </w:pPr>
    </w:p>
    <w:p w:rsidR="00003F34" w:rsidRDefault="00003F34" w:rsidP="00003F34">
      <w:pPr>
        <w:spacing w:after="0" w:line="240" w:lineRule="auto"/>
        <w:jc w:val="center"/>
        <w:rPr>
          <w:rFonts w:ascii="Arial" w:eastAsia="Times New Roman" w:hAnsi="Arial" w:cs="Times New Roman"/>
          <w:spacing w:val="-5"/>
          <w:sz w:val="24"/>
          <w:szCs w:val="24"/>
        </w:rPr>
      </w:pPr>
      <w:r>
        <w:rPr>
          <w:rFonts w:ascii="Arial" w:eastAsia="Times New Roman" w:hAnsi="Arial" w:cs="Times New Roman"/>
          <w:b/>
          <w:spacing w:val="-5"/>
          <w:sz w:val="24"/>
          <w:szCs w:val="24"/>
        </w:rPr>
        <w:t>CHARGE</w:t>
      </w:r>
    </w:p>
    <w:p w:rsidR="00003F34" w:rsidRDefault="00003F34" w:rsidP="00003F34">
      <w:pPr>
        <w:spacing w:after="0" w:line="240" w:lineRule="auto"/>
        <w:jc w:val="center"/>
        <w:rPr>
          <w:rFonts w:ascii="Arial" w:eastAsia="Times New Roman" w:hAnsi="Arial" w:cs="Times New Roman"/>
          <w:spacing w:val="-5"/>
          <w:sz w:val="24"/>
          <w:szCs w:val="24"/>
        </w:rPr>
      </w:pPr>
    </w:p>
    <w:p w:rsidR="00003F34" w:rsidRDefault="00003F34" w:rsidP="00003F34">
      <w:pPr>
        <w:pStyle w:val="PlainText"/>
      </w:pPr>
    </w:p>
    <w:p w:rsidR="00003F34" w:rsidRDefault="00003F34" w:rsidP="00003F34">
      <w:pPr>
        <w:pStyle w:val="PlainText"/>
      </w:pPr>
    </w:p>
    <w:p w:rsidR="00003F34" w:rsidRDefault="00003F34" w:rsidP="00003F34">
      <w:pPr>
        <w:pStyle w:val="PlainText"/>
        <w:rPr>
          <w:sz w:val="24"/>
          <w:szCs w:val="24"/>
        </w:rPr>
      </w:pPr>
      <w:r>
        <w:rPr>
          <w:sz w:val="24"/>
          <w:szCs w:val="24"/>
        </w:rPr>
        <w:t>The Strategic Planning Council (SPC) involves every constituency associated with the College. Its primary purpose is to review and to make recommendations to the President regarding planning and action priorities at the campus and college-wide levels.</w:t>
      </w:r>
    </w:p>
    <w:p w:rsidR="00003F34" w:rsidRDefault="00003F34" w:rsidP="00003F34">
      <w:pPr>
        <w:pStyle w:val="PlainText"/>
        <w:rPr>
          <w:sz w:val="24"/>
          <w:szCs w:val="24"/>
        </w:rPr>
      </w:pPr>
    </w:p>
    <w:p w:rsidR="00003F34" w:rsidRDefault="00003F34" w:rsidP="00003F34">
      <w:pPr>
        <w:pStyle w:val="PlainText"/>
        <w:rPr>
          <w:sz w:val="24"/>
          <w:szCs w:val="24"/>
        </w:rPr>
      </w:pPr>
    </w:p>
    <w:p w:rsidR="00003F34" w:rsidRDefault="00003F34" w:rsidP="00003F34">
      <w:pPr>
        <w:pStyle w:val="PlainText"/>
        <w:rPr>
          <w:sz w:val="24"/>
          <w:szCs w:val="24"/>
        </w:rPr>
      </w:pPr>
      <w:r>
        <w:rPr>
          <w:sz w:val="24"/>
          <w:szCs w:val="24"/>
        </w:rPr>
        <w:t>The SPC:</w:t>
      </w:r>
    </w:p>
    <w:p w:rsidR="00003F34" w:rsidRDefault="00003F34" w:rsidP="00003F34">
      <w:pPr>
        <w:pStyle w:val="PlainText"/>
        <w:numPr>
          <w:ilvl w:val="0"/>
          <w:numId w:val="1"/>
        </w:numPr>
        <w:rPr>
          <w:sz w:val="24"/>
          <w:szCs w:val="24"/>
        </w:rPr>
      </w:pPr>
      <w:r>
        <w:rPr>
          <w:sz w:val="24"/>
          <w:szCs w:val="24"/>
        </w:rPr>
        <w:t xml:space="preserve">reviews plans and  the progress made in effecting  them;  </w:t>
      </w:r>
    </w:p>
    <w:p w:rsidR="00003F34" w:rsidRDefault="00003F34" w:rsidP="00003F34">
      <w:pPr>
        <w:pStyle w:val="PlainText"/>
        <w:numPr>
          <w:ilvl w:val="0"/>
          <w:numId w:val="1"/>
        </w:numPr>
        <w:rPr>
          <w:sz w:val="24"/>
          <w:szCs w:val="24"/>
        </w:rPr>
      </w:pPr>
      <w:r>
        <w:rPr>
          <w:sz w:val="24"/>
          <w:szCs w:val="24"/>
        </w:rPr>
        <w:t xml:space="preserve">communicates the status of strategic and operational planning; </w:t>
      </w:r>
    </w:p>
    <w:p w:rsidR="00003F34" w:rsidRDefault="00003F34" w:rsidP="00003F34">
      <w:pPr>
        <w:pStyle w:val="PlainText"/>
        <w:numPr>
          <w:ilvl w:val="0"/>
          <w:numId w:val="1"/>
        </w:numPr>
        <w:rPr>
          <w:sz w:val="24"/>
          <w:szCs w:val="24"/>
        </w:rPr>
      </w:pPr>
      <w:r>
        <w:rPr>
          <w:sz w:val="24"/>
          <w:szCs w:val="24"/>
        </w:rPr>
        <w:t>provides input at various points of the planning process;</w:t>
      </w:r>
    </w:p>
    <w:p w:rsidR="00003F34" w:rsidRDefault="00003F34" w:rsidP="00003F34">
      <w:pPr>
        <w:pStyle w:val="PlainText"/>
        <w:numPr>
          <w:ilvl w:val="0"/>
          <w:numId w:val="1"/>
        </w:numPr>
        <w:rPr>
          <w:sz w:val="24"/>
          <w:szCs w:val="24"/>
        </w:rPr>
      </w:pPr>
      <w:r>
        <w:rPr>
          <w:sz w:val="24"/>
          <w:szCs w:val="24"/>
        </w:rPr>
        <w:t xml:space="preserve">proposes any changes to the process of planning (including its relationship to budgeting and resource allocation); </w:t>
      </w:r>
    </w:p>
    <w:p w:rsidR="00003F34" w:rsidRDefault="00003F34" w:rsidP="00003F34">
      <w:pPr>
        <w:pStyle w:val="PlainText"/>
        <w:numPr>
          <w:ilvl w:val="0"/>
          <w:numId w:val="1"/>
        </w:numPr>
        <w:rPr>
          <w:sz w:val="24"/>
          <w:szCs w:val="24"/>
        </w:rPr>
      </w:pPr>
      <w:r>
        <w:rPr>
          <w:sz w:val="24"/>
          <w:szCs w:val="24"/>
        </w:rPr>
        <w:t xml:space="preserve">recommends revisions to the Strategic Plan; and </w:t>
      </w:r>
    </w:p>
    <w:p w:rsidR="00003F34" w:rsidRDefault="00003F34" w:rsidP="00003F34">
      <w:pPr>
        <w:pStyle w:val="PlainText"/>
        <w:numPr>
          <w:ilvl w:val="0"/>
          <w:numId w:val="1"/>
        </w:numPr>
        <w:rPr>
          <w:sz w:val="24"/>
          <w:szCs w:val="24"/>
        </w:rPr>
      </w:pPr>
      <w:proofErr w:type="gramStart"/>
      <w:r>
        <w:rPr>
          <w:sz w:val="24"/>
          <w:szCs w:val="24"/>
        </w:rPr>
        <w:t>provides</w:t>
      </w:r>
      <w:proofErr w:type="gramEnd"/>
      <w:r>
        <w:rPr>
          <w:sz w:val="24"/>
          <w:szCs w:val="24"/>
        </w:rPr>
        <w:t xml:space="preserve"> counsel to the President as requested.</w:t>
      </w:r>
    </w:p>
    <w:p w:rsidR="00003F34" w:rsidRDefault="00003F34" w:rsidP="00003F34">
      <w:pPr>
        <w:pStyle w:val="PlainText"/>
      </w:pPr>
    </w:p>
    <w:p w:rsidR="00003F34" w:rsidRDefault="00003F34" w:rsidP="000456D9">
      <w:pPr>
        <w:spacing w:after="0"/>
      </w:pPr>
    </w:p>
    <w:sectPr w:rsidR="00003F34" w:rsidSect="000456D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EE" w:rsidRDefault="00574BEE" w:rsidP="00616C3D">
      <w:pPr>
        <w:spacing w:after="0" w:line="240" w:lineRule="auto"/>
      </w:pPr>
      <w:r>
        <w:separator/>
      </w:r>
    </w:p>
  </w:endnote>
  <w:endnote w:type="continuationSeparator" w:id="0">
    <w:p w:rsidR="00574BEE" w:rsidRDefault="00574BEE" w:rsidP="0061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2268"/>
      <w:gridCol w:w="2214"/>
      <w:gridCol w:w="2364"/>
      <w:gridCol w:w="2802"/>
    </w:tblGrid>
    <w:tr w:rsidR="000456D9" w:rsidRPr="00DD2DC3" w:rsidTr="000456D9">
      <w:tc>
        <w:tcPr>
          <w:tcW w:w="2268" w:type="dxa"/>
        </w:tcPr>
        <w:p w:rsidR="000456D9" w:rsidRPr="00DD2DC3" w:rsidRDefault="000456D9" w:rsidP="00DD2DC3">
          <w:pPr>
            <w:pStyle w:val="Footer"/>
            <w:jc w:val="center"/>
            <w:rPr>
              <w:b/>
              <w:sz w:val="16"/>
              <w:szCs w:val="16"/>
            </w:rPr>
          </w:pPr>
          <w:r w:rsidRPr="00DD2DC3">
            <w:rPr>
              <w:b/>
              <w:sz w:val="16"/>
              <w:szCs w:val="16"/>
            </w:rPr>
            <w:t>Central Administration</w:t>
          </w:r>
        </w:p>
        <w:p w:rsidR="000456D9" w:rsidRPr="00DD2DC3" w:rsidRDefault="000456D9" w:rsidP="00DD2DC3">
          <w:pPr>
            <w:pStyle w:val="Footer"/>
            <w:jc w:val="center"/>
            <w:rPr>
              <w:sz w:val="16"/>
              <w:szCs w:val="16"/>
            </w:rPr>
          </w:pPr>
          <w:r w:rsidRPr="00DD2DC3">
            <w:rPr>
              <w:sz w:val="16"/>
              <w:szCs w:val="16"/>
            </w:rPr>
            <w:t>533 College Road</w:t>
          </w:r>
        </w:p>
        <w:p w:rsidR="000456D9" w:rsidRPr="00DD2DC3" w:rsidRDefault="000456D9" w:rsidP="00DD2DC3">
          <w:pPr>
            <w:pStyle w:val="Footer"/>
            <w:jc w:val="center"/>
            <w:rPr>
              <w:sz w:val="16"/>
              <w:szCs w:val="16"/>
            </w:rPr>
          </w:pPr>
          <w:r w:rsidRPr="00DD2DC3">
            <w:rPr>
              <w:sz w:val="16"/>
              <w:szCs w:val="16"/>
            </w:rPr>
            <w:t>Selden, NY 11784-2899</w:t>
          </w:r>
        </w:p>
        <w:p w:rsidR="000456D9" w:rsidRPr="00DD2DC3" w:rsidRDefault="000456D9" w:rsidP="00DD2DC3">
          <w:pPr>
            <w:pStyle w:val="Footer"/>
            <w:jc w:val="center"/>
            <w:rPr>
              <w:sz w:val="16"/>
              <w:szCs w:val="16"/>
            </w:rPr>
          </w:pPr>
          <w:r w:rsidRPr="00DD2DC3">
            <w:rPr>
              <w:sz w:val="16"/>
              <w:szCs w:val="16"/>
            </w:rPr>
            <w:t>(631) 451-4112</w:t>
          </w:r>
        </w:p>
      </w:tc>
      <w:tc>
        <w:tcPr>
          <w:tcW w:w="2214" w:type="dxa"/>
        </w:tcPr>
        <w:p w:rsidR="000456D9" w:rsidRPr="00DD2DC3" w:rsidRDefault="000456D9" w:rsidP="00DD2DC3">
          <w:pPr>
            <w:pStyle w:val="Footer"/>
            <w:jc w:val="center"/>
            <w:rPr>
              <w:b/>
              <w:sz w:val="16"/>
              <w:szCs w:val="16"/>
            </w:rPr>
          </w:pPr>
          <w:r w:rsidRPr="00DD2DC3">
            <w:rPr>
              <w:b/>
              <w:sz w:val="16"/>
              <w:szCs w:val="16"/>
            </w:rPr>
            <w:t>Ammerman Campus</w:t>
          </w:r>
        </w:p>
        <w:p w:rsidR="000456D9" w:rsidRPr="00DD2DC3" w:rsidRDefault="000456D9" w:rsidP="00DD2DC3">
          <w:pPr>
            <w:pStyle w:val="Footer"/>
            <w:jc w:val="center"/>
            <w:rPr>
              <w:sz w:val="16"/>
              <w:szCs w:val="16"/>
            </w:rPr>
          </w:pPr>
          <w:r w:rsidRPr="00DD2DC3">
            <w:rPr>
              <w:sz w:val="16"/>
              <w:szCs w:val="16"/>
            </w:rPr>
            <w:t>533 College Road</w:t>
          </w:r>
        </w:p>
        <w:p w:rsidR="000456D9" w:rsidRPr="00DD2DC3" w:rsidRDefault="000456D9" w:rsidP="00DD2DC3">
          <w:pPr>
            <w:pStyle w:val="Footer"/>
            <w:jc w:val="center"/>
            <w:rPr>
              <w:sz w:val="16"/>
              <w:szCs w:val="16"/>
            </w:rPr>
          </w:pPr>
          <w:r w:rsidRPr="00DD2DC3">
            <w:rPr>
              <w:sz w:val="16"/>
              <w:szCs w:val="16"/>
            </w:rPr>
            <w:t>Selden, NY 11784-2899</w:t>
          </w:r>
        </w:p>
        <w:p w:rsidR="000456D9" w:rsidRPr="00DD2DC3" w:rsidRDefault="000456D9" w:rsidP="00DD2DC3">
          <w:pPr>
            <w:pStyle w:val="Footer"/>
            <w:jc w:val="center"/>
            <w:rPr>
              <w:sz w:val="16"/>
              <w:szCs w:val="16"/>
            </w:rPr>
          </w:pPr>
          <w:r w:rsidRPr="00DD2DC3">
            <w:rPr>
              <w:sz w:val="16"/>
              <w:szCs w:val="16"/>
            </w:rPr>
            <w:t>(631) 451-4110</w:t>
          </w:r>
        </w:p>
      </w:tc>
      <w:tc>
        <w:tcPr>
          <w:tcW w:w="2364" w:type="dxa"/>
        </w:tcPr>
        <w:p w:rsidR="000456D9" w:rsidRPr="00DD2DC3" w:rsidRDefault="000456D9" w:rsidP="00DD2DC3">
          <w:pPr>
            <w:pStyle w:val="Footer"/>
            <w:jc w:val="center"/>
            <w:rPr>
              <w:b/>
              <w:sz w:val="16"/>
              <w:szCs w:val="16"/>
            </w:rPr>
          </w:pPr>
          <w:r w:rsidRPr="00DD2DC3">
            <w:rPr>
              <w:b/>
              <w:sz w:val="16"/>
              <w:szCs w:val="16"/>
            </w:rPr>
            <w:t>Grant Campus</w:t>
          </w:r>
        </w:p>
        <w:p w:rsidR="000456D9" w:rsidRPr="00DD2DC3" w:rsidRDefault="000456D9" w:rsidP="00DD2DC3">
          <w:pPr>
            <w:pStyle w:val="Footer"/>
            <w:jc w:val="center"/>
            <w:rPr>
              <w:sz w:val="16"/>
              <w:szCs w:val="16"/>
            </w:rPr>
          </w:pPr>
          <w:r w:rsidRPr="00DD2DC3">
            <w:rPr>
              <w:sz w:val="16"/>
              <w:szCs w:val="16"/>
            </w:rPr>
            <w:t>Crooked Hill Road</w:t>
          </w:r>
        </w:p>
        <w:p w:rsidR="000456D9" w:rsidRPr="00DD2DC3" w:rsidRDefault="000456D9" w:rsidP="00DD2DC3">
          <w:pPr>
            <w:pStyle w:val="Footer"/>
            <w:jc w:val="center"/>
            <w:rPr>
              <w:sz w:val="16"/>
              <w:szCs w:val="16"/>
            </w:rPr>
          </w:pPr>
          <w:r w:rsidRPr="00DD2DC3">
            <w:rPr>
              <w:sz w:val="16"/>
              <w:szCs w:val="16"/>
            </w:rPr>
            <w:t>Brentwood, NY 11717-1092</w:t>
          </w:r>
        </w:p>
        <w:p w:rsidR="000456D9" w:rsidRPr="00DD2DC3" w:rsidRDefault="000456D9" w:rsidP="00DD2DC3">
          <w:pPr>
            <w:pStyle w:val="Footer"/>
            <w:jc w:val="center"/>
            <w:rPr>
              <w:sz w:val="16"/>
              <w:szCs w:val="16"/>
            </w:rPr>
          </w:pPr>
          <w:r w:rsidRPr="00DD2DC3">
            <w:rPr>
              <w:sz w:val="16"/>
              <w:szCs w:val="16"/>
            </w:rPr>
            <w:t>(631) 851-6700</w:t>
          </w:r>
        </w:p>
      </w:tc>
      <w:tc>
        <w:tcPr>
          <w:tcW w:w="2802" w:type="dxa"/>
        </w:tcPr>
        <w:p w:rsidR="000456D9" w:rsidRPr="00DD2DC3" w:rsidRDefault="000456D9" w:rsidP="00DD2DC3">
          <w:pPr>
            <w:pStyle w:val="Footer"/>
            <w:jc w:val="center"/>
            <w:rPr>
              <w:b/>
              <w:sz w:val="16"/>
              <w:szCs w:val="16"/>
            </w:rPr>
          </w:pPr>
          <w:r w:rsidRPr="00DD2DC3">
            <w:rPr>
              <w:b/>
              <w:sz w:val="16"/>
              <w:szCs w:val="16"/>
            </w:rPr>
            <w:t>Eastern Campus</w:t>
          </w:r>
        </w:p>
        <w:p w:rsidR="000456D9" w:rsidRPr="00DD2DC3" w:rsidRDefault="000456D9" w:rsidP="00DD2DC3">
          <w:pPr>
            <w:pStyle w:val="Footer"/>
            <w:jc w:val="center"/>
            <w:rPr>
              <w:sz w:val="16"/>
              <w:szCs w:val="16"/>
            </w:rPr>
          </w:pPr>
          <w:r w:rsidRPr="00DD2DC3">
            <w:rPr>
              <w:sz w:val="16"/>
              <w:szCs w:val="16"/>
            </w:rPr>
            <w:t xml:space="preserve">121 </w:t>
          </w:r>
          <w:proofErr w:type="spellStart"/>
          <w:r w:rsidRPr="00DD2DC3">
            <w:rPr>
              <w:sz w:val="16"/>
              <w:szCs w:val="16"/>
            </w:rPr>
            <w:t>Speonk</w:t>
          </w:r>
          <w:proofErr w:type="spellEnd"/>
          <w:r w:rsidRPr="00DD2DC3">
            <w:rPr>
              <w:sz w:val="16"/>
              <w:szCs w:val="16"/>
            </w:rPr>
            <w:t>-Riverhead Road</w:t>
          </w:r>
        </w:p>
        <w:p w:rsidR="000456D9" w:rsidRPr="00DD2DC3" w:rsidRDefault="000456D9" w:rsidP="00DD2DC3">
          <w:pPr>
            <w:pStyle w:val="Footer"/>
            <w:jc w:val="center"/>
            <w:rPr>
              <w:sz w:val="16"/>
              <w:szCs w:val="16"/>
            </w:rPr>
          </w:pPr>
          <w:r w:rsidRPr="00DD2DC3">
            <w:rPr>
              <w:sz w:val="16"/>
              <w:szCs w:val="16"/>
            </w:rPr>
            <w:t>Riverhead, NY 11901-3499</w:t>
          </w:r>
        </w:p>
        <w:p w:rsidR="000456D9" w:rsidRPr="00DD2DC3" w:rsidRDefault="000456D9" w:rsidP="00DD2DC3">
          <w:pPr>
            <w:pStyle w:val="Footer"/>
            <w:jc w:val="center"/>
            <w:rPr>
              <w:sz w:val="16"/>
              <w:szCs w:val="16"/>
            </w:rPr>
          </w:pPr>
          <w:r w:rsidRPr="00DD2DC3">
            <w:rPr>
              <w:sz w:val="16"/>
              <w:szCs w:val="16"/>
            </w:rPr>
            <w:t>(631) 548-2500</w:t>
          </w:r>
        </w:p>
      </w:tc>
    </w:tr>
  </w:tbl>
  <w:p w:rsidR="000456D9" w:rsidRDefault="00045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EE" w:rsidRDefault="00574BEE" w:rsidP="00616C3D">
      <w:pPr>
        <w:spacing w:after="0" w:line="240" w:lineRule="auto"/>
      </w:pPr>
      <w:r>
        <w:separator/>
      </w:r>
    </w:p>
  </w:footnote>
  <w:footnote w:type="continuationSeparator" w:id="0">
    <w:p w:rsidR="00574BEE" w:rsidRDefault="00574BEE" w:rsidP="00616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D9" w:rsidRDefault="000456D9" w:rsidP="00616C3D">
    <w:pPr>
      <w:pStyle w:val="Header"/>
      <w:jc w:val="center"/>
    </w:pPr>
    <w:r>
      <w:rPr>
        <w:noProof/>
      </w:rPr>
      <w:drawing>
        <wp:inline distT="0" distB="0" distL="0" distR="0" wp14:anchorId="65F7D2D6" wp14:editId="6F605307">
          <wp:extent cx="3887714" cy="1191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5565" cy="1190625"/>
                  </a:xfrm>
                  <a:prstGeom prst="rect">
                    <a:avLst/>
                  </a:prstGeom>
                  <a:noFill/>
                </pic:spPr>
              </pic:pic>
            </a:graphicData>
          </a:graphic>
        </wp:inline>
      </w:drawing>
    </w:r>
  </w:p>
  <w:p w:rsidR="000456D9" w:rsidRDefault="000456D9" w:rsidP="00616C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1096E"/>
    <w:multiLevelType w:val="hybridMultilevel"/>
    <w:tmpl w:val="F970D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6C3D"/>
    <w:rsid w:val="00003F34"/>
    <w:rsid w:val="000456D9"/>
    <w:rsid w:val="00574BEE"/>
    <w:rsid w:val="00616C3D"/>
    <w:rsid w:val="006C4EF0"/>
    <w:rsid w:val="008503A6"/>
    <w:rsid w:val="00972CD6"/>
    <w:rsid w:val="00B356F9"/>
    <w:rsid w:val="00BC3675"/>
    <w:rsid w:val="00C24A5E"/>
    <w:rsid w:val="00DD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C3D"/>
  </w:style>
  <w:style w:type="paragraph" w:styleId="Footer">
    <w:name w:val="footer"/>
    <w:basedOn w:val="Normal"/>
    <w:link w:val="FooterChar"/>
    <w:uiPriority w:val="99"/>
    <w:unhideWhenUsed/>
    <w:rsid w:val="00616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C3D"/>
  </w:style>
  <w:style w:type="paragraph" w:styleId="BalloonText">
    <w:name w:val="Balloon Text"/>
    <w:basedOn w:val="Normal"/>
    <w:link w:val="BalloonTextChar"/>
    <w:uiPriority w:val="99"/>
    <w:semiHidden/>
    <w:unhideWhenUsed/>
    <w:rsid w:val="00616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C3D"/>
    <w:rPr>
      <w:rFonts w:ascii="Tahoma" w:hAnsi="Tahoma" w:cs="Tahoma"/>
      <w:sz w:val="16"/>
      <w:szCs w:val="16"/>
    </w:rPr>
  </w:style>
  <w:style w:type="paragraph" w:styleId="PlainText">
    <w:name w:val="Plain Text"/>
    <w:basedOn w:val="Normal"/>
    <w:link w:val="PlainTextChar"/>
    <w:uiPriority w:val="99"/>
    <w:semiHidden/>
    <w:unhideWhenUsed/>
    <w:rsid w:val="00003F3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3F3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54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SCCC</dc:creator>
  <cp:lastModifiedBy>SCCC</cp:lastModifiedBy>
  <cp:revision>3</cp:revision>
  <dcterms:created xsi:type="dcterms:W3CDTF">2014-02-05T19:37:00Z</dcterms:created>
  <dcterms:modified xsi:type="dcterms:W3CDTF">2014-02-05T19:38:00Z</dcterms:modified>
</cp:coreProperties>
</file>