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DD8F3" w14:textId="77777777" w:rsidR="008D307E" w:rsidRPr="005E7FE9" w:rsidRDefault="008D307E" w:rsidP="008D307E">
      <w:pPr>
        <w:pStyle w:val="Default"/>
        <w:ind w:right="932"/>
        <w:rPr>
          <w:b/>
          <w:bCs/>
          <w:sz w:val="28"/>
          <w:szCs w:val="28"/>
        </w:rPr>
      </w:pPr>
    </w:p>
    <w:p w14:paraId="7448DD4F" w14:textId="77777777" w:rsidR="008D307E" w:rsidRPr="005E7FE9" w:rsidRDefault="008D307E" w:rsidP="008D307E">
      <w:pPr>
        <w:pStyle w:val="Default"/>
        <w:ind w:right="932"/>
        <w:rPr>
          <w:sz w:val="28"/>
          <w:szCs w:val="28"/>
        </w:rPr>
      </w:pPr>
      <w:r w:rsidRPr="005E7FE9">
        <w:rPr>
          <w:b/>
          <w:bCs/>
          <w:sz w:val="28"/>
          <w:szCs w:val="28"/>
        </w:rPr>
        <w:t xml:space="preserve">Federal COVID-19 Disaster Declaration Makes Economic Injury Disaster Loans (EIDL) Available Due to the Coronavirus (COVID-19) Outbreak </w:t>
      </w:r>
    </w:p>
    <w:p w14:paraId="2A5F036E" w14:textId="77777777" w:rsidR="008D307E" w:rsidRPr="005E7FE9" w:rsidRDefault="008D307E" w:rsidP="008D307E">
      <w:pPr>
        <w:pStyle w:val="Default"/>
        <w:spacing w:before="3"/>
        <w:ind w:right="1048"/>
        <w:rPr>
          <w:sz w:val="28"/>
          <w:szCs w:val="28"/>
        </w:rPr>
      </w:pPr>
    </w:p>
    <w:p w14:paraId="1A1363D0" w14:textId="77777777" w:rsidR="008D307E" w:rsidRPr="005E7FE9" w:rsidRDefault="008D307E" w:rsidP="008D307E">
      <w:pPr>
        <w:pStyle w:val="Default"/>
        <w:spacing w:before="3"/>
        <w:ind w:right="1048"/>
        <w:rPr>
          <w:sz w:val="28"/>
          <w:szCs w:val="28"/>
        </w:rPr>
      </w:pPr>
      <w:r w:rsidRPr="005E7FE9">
        <w:rPr>
          <w:sz w:val="28"/>
          <w:szCs w:val="28"/>
        </w:rPr>
        <w:t xml:space="preserve">The U.S. Small Business Administration (SBA) is offering low-interest federal disaster loans for </w:t>
      </w:r>
      <w:r w:rsidRPr="005E7FE9">
        <w:rPr>
          <w:b/>
          <w:bCs/>
          <w:sz w:val="28"/>
          <w:szCs w:val="28"/>
        </w:rPr>
        <w:t xml:space="preserve">working capital to small businesses suffering substantial economic injury </w:t>
      </w:r>
      <w:r w:rsidRPr="005E7FE9">
        <w:rPr>
          <w:sz w:val="28"/>
          <w:szCs w:val="28"/>
        </w:rPr>
        <w:t xml:space="preserve">as a result of the Coronavirus (COVID-19) throughout New York State. </w:t>
      </w:r>
    </w:p>
    <w:p w14:paraId="74E8D5A9" w14:textId="77777777" w:rsidR="008D307E" w:rsidRPr="005E7FE9" w:rsidRDefault="008D307E" w:rsidP="008D307E">
      <w:pPr>
        <w:pStyle w:val="Default"/>
        <w:spacing w:before="3"/>
        <w:rPr>
          <w:b/>
          <w:bCs/>
          <w:sz w:val="28"/>
          <w:szCs w:val="28"/>
        </w:rPr>
      </w:pPr>
    </w:p>
    <w:p w14:paraId="2359AFF4" w14:textId="77777777" w:rsidR="00C23FCC" w:rsidRPr="005E7FE9" w:rsidRDefault="008D307E" w:rsidP="008D307E">
      <w:pPr>
        <w:pStyle w:val="Default"/>
        <w:spacing w:before="3"/>
        <w:rPr>
          <w:b/>
          <w:bCs/>
          <w:sz w:val="28"/>
          <w:szCs w:val="28"/>
        </w:rPr>
      </w:pPr>
      <w:r w:rsidRPr="005E7FE9">
        <w:rPr>
          <w:b/>
          <w:bCs/>
          <w:sz w:val="28"/>
          <w:szCs w:val="28"/>
        </w:rPr>
        <w:t>SBA’s Economic Injury Disaster Loans (or working capital loans) are available to small businesses, small agricultural cooperatives, small aquaculture businesses and most private non-profit organizations</w:t>
      </w:r>
    </w:p>
    <w:p w14:paraId="42BFEB59" w14:textId="77777777" w:rsidR="00736260" w:rsidRPr="005E7FE9" w:rsidRDefault="00736260" w:rsidP="00736260">
      <w:pPr>
        <w:pStyle w:val="Default"/>
        <w:ind w:right="3434"/>
        <w:rPr>
          <w:b/>
          <w:bCs/>
          <w:sz w:val="28"/>
          <w:szCs w:val="28"/>
        </w:rPr>
      </w:pPr>
    </w:p>
    <w:p w14:paraId="57B488A7" w14:textId="77777777" w:rsidR="008D307E" w:rsidRPr="005E7FE9" w:rsidRDefault="008D307E" w:rsidP="00736260">
      <w:pPr>
        <w:pStyle w:val="Default"/>
        <w:ind w:right="3434"/>
        <w:rPr>
          <w:b/>
          <w:bCs/>
          <w:sz w:val="28"/>
          <w:szCs w:val="28"/>
        </w:rPr>
      </w:pPr>
      <w:r w:rsidRPr="005E7FE9">
        <w:rPr>
          <w:b/>
          <w:bCs/>
          <w:sz w:val="28"/>
          <w:szCs w:val="28"/>
        </w:rPr>
        <w:t xml:space="preserve">Economic Injury Disaster Loan Basics </w:t>
      </w:r>
    </w:p>
    <w:p w14:paraId="43EB47E8" w14:textId="77777777" w:rsidR="008D307E" w:rsidRPr="005E7FE9" w:rsidRDefault="008D307E" w:rsidP="008D307E">
      <w:pPr>
        <w:pStyle w:val="Default"/>
        <w:ind w:left="777" w:right="3434"/>
        <w:rPr>
          <w:b/>
          <w:bCs/>
          <w:sz w:val="28"/>
          <w:szCs w:val="28"/>
        </w:rPr>
      </w:pPr>
    </w:p>
    <w:p w14:paraId="343275EF" w14:textId="77777777" w:rsidR="008D307E" w:rsidRPr="005E7FE9" w:rsidRDefault="008D307E" w:rsidP="008D307E">
      <w:pPr>
        <w:pStyle w:val="Default"/>
        <w:ind w:left="777" w:right="3434"/>
        <w:rPr>
          <w:i/>
          <w:sz w:val="28"/>
          <w:szCs w:val="28"/>
          <w:u w:val="single"/>
        </w:rPr>
      </w:pPr>
      <w:r w:rsidRPr="005E7FE9">
        <w:rPr>
          <w:bCs/>
          <w:i/>
          <w:sz w:val="28"/>
          <w:szCs w:val="28"/>
          <w:u w:val="single"/>
        </w:rPr>
        <w:t>Ho</w:t>
      </w:r>
      <w:r w:rsidRPr="005E7FE9">
        <w:rPr>
          <w:i/>
          <w:iCs/>
          <w:sz w:val="28"/>
          <w:szCs w:val="28"/>
          <w:u w:val="single"/>
        </w:rPr>
        <w:t xml:space="preserve">w much can I borrow? </w:t>
      </w:r>
    </w:p>
    <w:p w14:paraId="0EE325D2" w14:textId="77777777" w:rsidR="008D307E" w:rsidRPr="005E7FE9" w:rsidRDefault="008D307E" w:rsidP="008D307E">
      <w:pPr>
        <w:pStyle w:val="Default"/>
        <w:numPr>
          <w:ilvl w:val="0"/>
          <w:numId w:val="3"/>
        </w:numPr>
        <w:spacing w:before="3"/>
        <w:rPr>
          <w:sz w:val="28"/>
          <w:szCs w:val="28"/>
        </w:rPr>
      </w:pPr>
      <w:r w:rsidRPr="005E7FE9">
        <w:rPr>
          <w:sz w:val="28"/>
          <w:szCs w:val="28"/>
        </w:rPr>
        <w:t xml:space="preserve">Eligible entities may qualify for loans </w:t>
      </w:r>
      <w:r w:rsidRPr="005E7FE9">
        <w:rPr>
          <w:b/>
          <w:bCs/>
          <w:sz w:val="28"/>
          <w:szCs w:val="28"/>
        </w:rPr>
        <w:t>up to $2 million</w:t>
      </w:r>
      <w:r w:rsidRPr="005E7FE9">
        <w:rPr>
          <w:sz w:val="28"/>
          <w:szCs w:val="28"/>
        </w:rPr>
        <w:t xml:space="preserve">. </w:t>
      </w:r>
    </w:p>
    <w:p w14:paraId="3B2EB485" w14:textId="77777777" w:rsidR="008D307E" w:rsidRPr="005E7FE9" w:rsidRDefault="008D307E" w:rsidP="008D307E">
      <w:pPr>
        <w:pStyle w:val="Default"/>
        <w:numPr>
          <w:ilvl w:val="0"/>
          <w:numId w:val="3"/>
        </w:numPr>
        <w:spacing w:before="3"/>
        <w:rPr>
          <w:sz w:val="28"/>
          <w:szCs w:val="28"/>
        </w:rPr>
      </w:pPr>
      <w:r w:rsidRPr="005E7FE9">
        <w:rPr>
          <w:sz w:val="28"/>
          <w:szCs w:val="28"/>
        </w:rPr>
        <w:t xml:space="preserve">The interest rates are </w:t>
      </w:r>
      <w:r w:rsidRPr="005E7FE9">
        <w:rPr>
          <w:b/>
          <w:bCs/>
          <w:sz w:val="28"/>
          <w:szCs w:val="28"/>
        </w:rPr>
        <w:t xml:space="preserve">3.75% </w:t>
      </w:r>
      <w:r w:rsidRPr="005E7FE9">
        <w:rPr>
          <w:sz w:val="28"/>
          <w:szCs w:val="28"/>
        </w:rPr>
        <w:t xml:space="preserve">for small businesses and 2.75% for nonprofit organizations. </w:t>
      </w:r>
    </w:p>
    <w:p w14:paraId="09D013E2" w14:textId="77777777" w:rsidR="008D307E" w:rsidRPr="005E7FE9" w:rsidRDefault="008D307E" w:rsidP="008D307E">
      <w:pPr>
        <w:pStyle w:val="Default"/>
        <w:numPr>
          <w:ilvl w:val="0"/>
          <w:numId w:val="3"/>
        </w:numPr>
        <w:spacing w:before="3"/>
        <w:rPr>
          <w:sz w:val="28"/>
          <w:szCs w:val="28"/>
        </w:rPr>
      </w:pPr>
      <w:r w:rsidRPr="005E7FE9">
        <w:rPr>
          <w:sz w:val="28"/>
          <w:szCs w:val="28"/>
        </w:rPr>
        <w:t xml:space="preserve">Terms </w:t>
      </w:r>
      <w:r w:rsidRPr="005E7FE9">
        <w:rPr>
          <w:b/>
          <w:bCs/>
          <w:sz w:val="28"/>
          <w:szCs w:val="28"/>
        </w:rPr>
        <w:t>up to 30 years</w:t>
      </w:r>
      <w:r w:rsidRPr="005E7FE9">
        <w:rPr>
          <w:sz w:val="28"/>
          <w:szCs w:val="28"/>
        </w:rPr>
        <w:t xml:space="preserve">. </w:t>
      </w:r>
    </w:p>
    <w:p w14:paraId="0E97761C" w14:textId="77777777" w:rsidR="008D307E" w:rsidRPr="005E7FE9" w:rsidRDefault="008D307E" w:rsidP="008D307E">
      <w:pPr>
        <w:pStyle w:val="Default"/>
        <w:numPr>
          <w:ilvl w:val="0"/>
          <w:numId w:val="3"/>
        </w:numPr>
        <w:spacing w:before="3"/>
        <w:rPr>
          <w:sz w:val="28"/>
          <w:szCs w:val="28"/>
        </w:rPr>
      </w:pPr>
      <w:r w:rsidRPr="005E7FE9">
        <w:rPr>
          <w:b/>
          <w:bCs/>
          <w:sz w:val="28"/>
          <w:szCs w:val="28"/>
        </w:rPr>
        <w:t xml:space="preserve">Eligibility </w:t>
      </w:r>
      <w:r w:rsidRPr="005E7FE9">
        <w:rPr>
          <w:sz w:val="28"/>
          <w:szCs w:val="28"/>
        </w:rPr>
        <w:t xml:space="preserve">for these working capital loans </w:t>
      </w:r>
      <w:proofErr w:type="gramStart"/>
      <w:r w:rsidRPr="005E7FE9">
        <w:rPr>
          <w:sz w:val="28"/>
          <w:szCs w:val="28"/>
        </w:rPr>
        <w:t>are</w:t>
      </w:r>
      <w:proofErr w:type="gramEnd"/>
      <w:r w:rsidRPr="005E7FE9">
        <w:rPr>
          <w:sz w:val="28"/>
          <w:szCs w:val="28"/>
        </w:rPr>
        <w:t xml:space="preserve"> </w:t>
      </w:r>
      <w:r w:rsidRPr="005E7FE9">
        <w:rPr>
          <w:b/>
          <w:bCs/>
          <w:sz w:val="28"/>
          <w:szCs w:val="28"/>
        </w:rPr>
        <w:t xml:space="preserve">based on the size </w:t>
      </w:r>
      <w:r w:rsidRPr="005E7FE9">
        <w:rPr>
          <w:sz w:val="28"/>
          <w:szCs w:val="28"/>
        </w:rPr>
        <w:t xml:space="preserve">(must be a small business) </w:t>
      </w:r>
      <w:r w:rsidRPr="005E7FE9">
        <w:rPr>
          <w:b/>
          <w:bCs/>
          <w:sz w:val="28"/>
          <w:szCs w:val="28"/>
        </w:rPr>
        <w:t>and type of business and its financial resources</w:t>
      </w:r>
      <w:r w:rsidRPr="005E7FE9">
        <w:rPr>
          <w:sz w:val="28"/>
          <w:szCs w:val="28"/>
        </w:rPr>
        <w:t xml:space="preserve">. </w:t>
      </w:r>
    </w:p>
    <w:p w14:paraId="639ABBB4" w14:textId="77777777" w:rsidR="008D307E" w:rsidRPr="005E7FE9" w:rsidRDefault="008D307E" w:rsidP="008D307E">
      <w:pPr>
        <w:pStyle w:val="Default"/>
        <w:rPr>
          <w:sz w:val="28"/>
          <w:szCs w:val="28"/>
        </w:rPr>
      </w:pPr>
    </w:p>
    <w:p w14:paraId="421FD6AF" w14:textId="77777777" w:rsidR="008D307E" w:rsidRPr="005E7FE9" w:rsidRDefault="008D307E" w:rsidP="008D307E">
      <w:pPr>
        <w:pStyle w:val="Default"/>
        <w:spacing w:before="3"/>
        <w:ind w:left="677" w:right="720"/>
        <w:rPr>
          <w:iCs/>
          <w:sz w:val="28"/>
          <w:szCs w:val="28"/>
        </w:rPr>
      </w:pPr>
      <w:r w:rsidRPr="005E7FE9">
        <w:rPr>
          <w:i/>
          <w:iCs/>
          <w:sz w:val="28"/>
          <w:szCs w:val="28"/>
          <w:u w:val="single"/>
        </w:rPr>
        <w:lastRenderedPageBreak/>
        <w:t>How can I use the loan funds?</w:t>
      </w:r>
    </w:p>
    <w:p w14:paraId="5A7BDFCC" w14:textId="77777777" w:rsidR="008D307E" w:rsidRPr="005E7FE9" w:rsidRDefault="008D307E" w:rsidP="008D307E">
      <w:pPr>
        <w:pStyle w:val="Default"/>
        <w:numPr>
          <w:ilvl w:val="0"/>
          <w:numId w:val="6"/>
        </w:numPr>
        <w:spacing w:before="3"/>
        <w:ind w:right="1747"/>
        <w:rPr>
          <w:sz w:val="28"/>
          <w:szCs w:val="28"/>
        </w:rPr>
      </w:pPr>
      <w:r w:rsidRPr="005E7FE9">
        <w:rPr>
          <w:sz w:val="28"/>
          <w:szCs w:val="28"/>
        </w:rPr>
        <w:t xml:space="preserve">These working capital loans may be used to pay </w:t>
      </w:r>
      <w:r w:rsidRPr="005E7FE9">
        <w:rPr>
          <w:b/>
          <w:bCs/>
          <w:sz w:val="28"/>
          <w:szCs w:val="28"/>
        </w:rPr>
        <w:t>fixed debts, payroll, accounts payable, and other bills that could have been paid had the disaster not occurred</w:t>
      </w:r>
      <w:r w:rsidRPr="005E7FE9">
        <w:rPr>
          <w:sz w:val="28"/>
          <w:szCs w:val="28"/>
        </w:rPr>
        <w:t>. The loans are not intended to replace lost sales or profits or for expansion.</w:t>
      </w:r>
    </w:p>
    <w:p w14:paraId="5D458859" w14:textId="77777777" w:rsidR="008D307E" w:rsidRPr="005E7FE9" w:rsidRDefault="008D307E" w:rsidP="008D307E">
      <w:pPr>
        <w:pStyle w:val="Default"/>
        <w:spacing w:before="3"/>
        <w:ind w:left="863" w:right="1747"/>
        <w:rPr>
          <w:sz w:val="28"/>
          <w:szCs w:val="28"/>
        </w:rPr>
      </w:pPr>
    </w:p>
    <w:p w14:paraId="4F8CA61B" w14:textId="77777777" w:rsidR="008D307E" w:rsidRPr="005E7FE9" w:rsidRDefault="008D307E" w:rsidP="008D307E">
      <w:pPr>
        <w:pStyle w:val="Default"/>
        <w:spacing w:before="3"/>
        <w:ind w:left="720" w:right="1747"/>
        <w:rPr>
          <w:sz w:val="28"/>
          <w:szCs w:val="28"/>
        </w:rPr>
      </w:pPr>
      <w:r w:rsidRPr="005E7FE9">
        <w:rPr>
          <w:i/>
          <w:iCs/>
          <w:sz w:val="28"/>
          <w:szCs w:val="28"/>
          <w:u w:val="single"/>
        </w:rPr>
        <w:t xml:space="preserve">What businesses are eligible to apply? (Disaster - NY-0019 effective 1/31/2020) </w:t>
      </w:r>
    </w:p>
    <w:p w14:paraId="61CD499A" w14:textId="77777777" w:rsidR="008D307E" w:rsidRPr="005E7FE9" w:rsidRDefault="008D307E" w:rsidP="008D307E">
      <w:pPr>
        <w:widowControl w:val="0"/>
        <w:autoSpaceDE w:val="0"/>
        <w:autoSpaceDN w:val="0"/>
        <w:adjustRightInd w:val="0"/>
        <w:spacing w:after="27"/>
        <w:ind w:left="863"/>
        <w:rPr>
          <w:rFonts w:ascii="Arial" w:hAnsi="Arial" w:cs="Arial"/>
          <w:color w:val="000000"/>
          <w:sz w:val="28"/>
          <w:szCs w:val="28"/>
        </w:rPr>
      </w:pPr>
      <w:r w:rsidRPr="005E7FE9">
        <w:rPr>
          <w:rFonts w:ascii="Arial" w:hAnsi="Arial" w:cs="Arial"/>
          <w:color w:val="000000"/>
          <w:sz w:val="28"/>
          <w:szCs w:val="28"/>
        </w:rPr>
        <w:t>•</w:t>
      </w:r>
      <w:r w:rsidRPr="005E7FE9">
        <w:rPr>
          <w:rFonts w:ascii="Arial" w:hAnsi="Arial" w:cs="Arial"/>
          <w:b/>
          <w:bCs/>
          <w:color w:val="000000"/>
          <w:sz w:val="28"/>
          <w:szCs w:val="28"/>
        </w:rPr>
        <w:t xml:space="preserve">Businesses directly affected by the disaster </w:t>
      </w:r>
    </w:p>
    <w:p w14:paraId="1B8D7316" w14:textId="77777777" w:rsidR="008D307E" w:rsidRPr="005E7FE9" w:rsidRDefault="008D307E" w:rsidP="008D307E">
      <w:pPr>
        <w:widowControl w:val="0"/>
        <w:autoSpaceDE w:val="0"/>
        <w:autoSpaceDN w:val="0"/>
        <w:adjustRightInd w:val="0"/>
        <w:spacing w:after="27"/>
        <w:ind w:left="863"/>
        <w:rPr>
          <w:rFonts w:ascii="Arial" w:hAnsi="Arial" w:cs="Arial"/>
          <w:color w:val="000000"/>
          <w:sz w:val="28"/>
          <w:szCs w:val="28"/>
        </w:rPr>
      </w:pPr>
      <w:r w:rsidRPr="005E7FE9">
        <w:rPr>
          <w:rFonts w:ascii="Arial" w:hAnsi="Arial" w:cs="Arial"/>
          <w:color w:val="000000"/>
          <w:sz w:val="28"/>
          <w:szCs w:val="28"/>
        </w:rPr>
        <w:t>•</w:t>
      </w:r>
      <w:r w:rsidRPr="005E7FE9">
        <w:rPr>
          <w:rFonts w:ascii="Arial" w:hAnsi="Arial" w:cs="Arial"/>
          <w:b/>
          <w:bCs/>
          <w:color w:val="000000"/>
          <w:sz w:val="28"/>
          <w:szCs w:val="28"/>
        </w:rPr>
        <w:t xml:space="preserve">Businesses that offer services directly related to the businesses in the declaration </w:t>
      </w:r>
    </w:p>
    <w:p w14:paraId="1C84DA2D" w14:textId="77777777" w:rsidR="008D307E" w:rsidRPr="005E7FE9" w:rsidRDefault="008D307E" w:rsidP="008D307E">
      <w:pPr>
        <w:widowControl w:val="0"/>
        <w:autoSpaceDE w:val="0"/>
        <w:autoSpaceDN w:val="0"/>
        <w:adjustRightInd w:val="0"/>
        <w:ind w:left="863"/>
        <w:rPr>
          <w:rFonts w:ascii="Arial" w:hAnsi="Arial" w:cs="Arial"/>
          <w:color w:val="000000"/>
          <w:sz w:val="28"/>
          <w:szCs w:val="28"/>
        </w:rPr>
      </w:pPr>
      <w:r w:rsidRPr="005E7FE9">
        <w:rPr>
          <w:rFonts w:ascii="Arial" w:hAnsi="Arial" w:cs="Arial"/>
          <w:color w:val="000000"/>
          <w:sz w:val="28"/>
          <w:szCs w:val="28"/>
        </w:rPr>
        <w:t>•</w:t>
      </w:r>
      <w:r w:rsidRPr="005E7FE9">
        <w:rPr>
          <w:rFonts w:ascii="Arial" w:hAnsi="Arial" w:cs="Arial"/>
          <w:b/>
          <w:bCs/>
          <w:color w:val="000000"/>
          <w:sz w:val="28"/>
          <w:szCs w:val="28"/>
        </w:rPr>
        <w:t xml:space="preserve">Other businesses indirectly related the </w:t>
      </w:r>
      <w:proofErr w:type="gramStart"/>
      <w:r w:rsidRPr="005E7FE9">
        <w:rPr>
          <w:rFonts w:ascii="Arial" w:hAnsi="Arial" w:cs="Arial"/>
          <w:b/>
          <w:bCs/>
          <w:color w:val="000000"/>
          <w:sz w:val="28"/>
          <w:szCs w:val="28"/>
        </w:rPr>
        <w:t>industry that are</w:t>
      </w:r>
      <w:proofErr w:type="gramEnd"/>
      <w:r w:rsidRPr="005E7FE9">
        <w:rPr>
          <w:rFonts w:ascii="Arial" w:hAnsi="Arial" w:cs="Arial"/>
          <w:b/>
          <w:bCs/>
          <w:color w:val="000000"/>
          <w:sz w:val="28"/>
          <w:szCs w:val="28"/>
        </w:rPr>
        <w:t xml:space="preserve"> likely to be harmed by losses in their community </w:t>
      </w:r>
    </w:p>
    <w:p w14:paraId="2FB2B941" w14:textId="77777777" w:rsidR="008D307E" w:rsidRPr="005E7FE9" w:rsidRDefault="008D307E" w:rsidP="008D307E">
      <w:pPr>
        <w:widowControl w:val="0"/>
        <w:autoSpaceDE w:val="0"/>
        <w:autoSpaceDN w:val="0"/>
        <w:adjustRightInd w:val="0"/>
        <w:rPr>
          <w:rFonts w:ascii="Arial" w:hAnsi="Arial" w:cs="Arial"/>
          <w:color w:val="000000"/>
          <w:sz w:val="28"/>
          <w:szCs w:val="28"/>
        </w:rPr>
      </w:pPr>
    </w:p>
    <w:p w14:paraId="7679C256" w14:textId="77777777" w:rsidR="008D307E" w:rsidRPr="005E7FE9" w:rsidRDefault="008D307E" w:rsidP="008D307E">
      <w:pPr>
        <w:pStyle w:val="Default"/>
        <w:spacing w:before="3"/>
        <w:ind w:left="720" w:right="720"/>
        <w:rPr>
          <w:sz w:val="28"/>
          <w:szCs w:val="28"/>
        </w:rPr>
      </w:pPr>
      <w:r w:rsidRPr="005E7FE9">
        <w:rPr>
          <w:i/>
          <w:iCs/>
          <w:sz w:val="28"/>
          <w:szCs w:val="28"/>
        </w:rPr>
        <w:t>(Example: Manufacturer of product may be eligible as well as the wholesaler and retailer of the product.)</w:t>
      </w:r>
    </w:p>
    <w:p w14:paraId="38214146" w14:textId="77777777" w:rsidR="008D307E" w:rsidRPr="005E7FE9" w:rsidRDefault="008D307E">
      <w:pPr>
        <w:rPr>
          <w:rFonts w:ascii="Arial" w:hAnsi="Arial" w:cs="Arial"/>
          <w:i/>
          <w:iCs/>
          <w:color w:val="000000"/>
          <w:sz w:val="28"/>
          <w:szCs w:val="28"/>
        </w:rPr>
      </w:pPr>
      <w:r w:rsidRPr="005E7FE9">
        <w:rPr>
          <w:i/>
          <w:iCs/>
          <w:sz w:val="28"/>
          <w:szCs w:val="28"/>
        </w:rPr>
        <w:br w:type="page"/>
      </w:r>
    </w:p>
    <w:p w14:paraId="6ED1E0C9" w14:textId="77777777" w:rsidR="003832E9" w:rsidRPr="005E7FE9" w:rsidRDefault="003832E9" w:rsidP="003832E9">
      <w:pPr>
        <w:widowControl w:val="0"/>
        <w:autoSpaceDE w:val="0"/>
        <w:autoSpaceDN w:val="0"/>
        <w:adjustRightInd w:val="0"/>
        <w:spacing w:before="3"/>
        <w:ind w:right="720" w:firstLine="720"/>
        <w:rPr>
          <w:rFonts w:ascii="Arial" w:hAnsi="Arial" w:cs="Arial"/>
          <w:color w:val="000000"/>
          <w:sz w:val="28"/>
          <w:szCs w:val="28"/>
        </w:rPr>
      </w:pPr>
      <w:r w:rsidRPr="005E7FE9">
        <w:rPr>
          <w:rFonts w:ascii="Arial" w:hAnsi="Arial" w:cs="Arial"/>
          <w:i/>
          <w:iCs/>
          <w:color w:val="000000"/>
          <w:sz w:val="28"/>
          <w:szCs w:val="28"/>
          <w:u w:val="single"/>
        </w:rPr>
        <w:t xml:space="preserve">What kinds of small businesses can apply? </w:t>
      </w:r>
    </w:p>
    <w:p w14:paraId="04A96E5E" w14:textId="77777777" w:rsidR="003832E9" w:rsidRPr="005E7FE9" w:rsidRDefault="003832E9" w:rsidP="003832E9">
      <w:pPr>
        <w:pStyle w:val="ListParagraph"/>
        <w:widowControl w:val="0"/>
        <w:numPr>
          <w:ilvl w:val="0"/>
          <w:numId w:val="6"/>
        </w:numPr>
        <w:autoSpaceDE w:val="0"/>
        <w:autoSpaceDN w:val="0"/>
        <w:adjustRightInd w:val="0"/>
        <w:spacing w:before="3"/>
        <w:rPr>
          <w:rFonts w:ascii="Arial" w:hAnsi="Arial" w:cs="Arial"/>
          <w:color w:val="000000"/>
          <w:sz w:val="28"/>
          <w:szCs w:val="28"/>
        </w:rPr>
      </w:pPr>
      <w:r w:rsidRPr="005E7FE9">
        <w:rPr>
          <w:rFonts w:ascii="Arial" w:hAnsi="Arial" w:cs="Arial"/>
          <w:color w:val="000000"/>
          <w:sz w:val="28"/>
          <w:szCs w:val="28"/>
        </w:rPr>
        <w:t xml:space="preserve">Examples of eligible industries </w:t>
      </w:r>
      <w:r w:rsidRPr="005E7FE9">
        <w:rPr>
          <w:rFonts w:ascii="Arial" w:hAnsi="Arial" w:cs="Arial"/>
          <w:b/>
          <w:bCs/>
          <w:color w:val="000000"/>
          <w:sz w:val="28"/>
          <w:szCs w:val="28"/>
        </w:rPr>
        <w:t xml:space="preserve">include but are not limited to: </w:t>
      </w:r>
      <w:r w:rsidRPr="005E7FE9">
        <w:rPr>
          <w:rFonts w:ascii="Arial" w:hAnsi="Arial" w:cs="Arial"/>
          <w:color w:val="000000"/>
          <w:sz w:val="28"/>
          <w:szCs w:val="28"/>
        </w:rPr>
        <w:t xml:space="preserve">Hotels, recreational facilities, charter boats, manufacturers, sports vendors, owners of rental property, restaurants, retailers, souvenir shops, travel agencies, and wholesalers. </w:t>
      </w:r>
    </w:p>
    <w:p w14:paraId="72FBBCA0" w14:textId="77777777" w:rsidR="003832E9" w:rsidRPr="005E7FE9" w:rsidRDefault="003832E9" w:rsidP="003832E9">
      <w:pPr>
        <w:widowControl w:val="0"/>
        <w:autoSpaceDE w:val="0"/>
        <w:autoSpaceDN w:val="0"/>
        <w:adjustRightInd w:val="0"/>
        <w:rPr>
          <w:rFonts w:ascii="Arial" w:hAnsi="Arial" w:cs="Arial"/>
          <w:color w:val="000000"/>
          <w:sz w:val="28"/>
          <w:szCs w:val="28"/>
        </w:rPr>
      </w:pPr>
    </w:p>
    <w:p w14:paraId="3E8033F8" w14:textId="77777777" w:rsidR="003832E9" w:rsidRPr="005E7FE9" w:rsidRDefault="003832E9" w:rsidP="003832E9">
      <w:pPr>
        <w:widowControl w:val="0"/>
        <w:autoSpaceDE w:val="0"/>
        <w:autoSpaceDN w:val="0"/>
        <w:adjustRightInd w:val="0"/>
        <w:ind w:firstLine="677"/>
        <w:rPr>
          <w:rFonts w:ascii="Arial" w:hAnsi="Arial" w:cs="Arial"/>
          <w:color w:val="000000"/>
          <w:sz w:val="28"/>
          <w:szCs w:val="28"/>
          <w:u w:val="single"/>
        </w:rPr>
      </w:pPr>
      <w:r w:rsidRPr="005E7FE9">
        <w:rPr>
          <w:rFonts w:ascii="Arial" w:hAnsi="Arial" w:cs="Arial"/>
          <w:i/>
          <w:iCs/>
          <w:color w:val="000000"/>
          <w:sz w:val="28"/>
          <w:szCs w:val="28"/>
          <w:u w:val="single"/>
        </w:rPr>
        <w:t xml:space="preserve">What other criteria is involved? </w:t>
      </w:r>
    </w:p>
    <w:p w14:paraId="57569605" w14:textId="77777777" w:rsidR="003832E9" w:rsidRPr="005E7FE9" w:rsidRDefault="003832E9" w:rsidP="003832E9">
      <w:pPr>
        <w:widowControl w:val="0"/>
        <w:autoSpaceDE w:val="0"/>
        <w:autoSpaceDN w:val="0"/>
        <w:adjustRightInd w:val="0"/>
        <w:ind w:left="677"/>
        <w:rPr>
          <w:rFonts w:ascii="Arial" w:hAnsi="Arial" w:cs="Arial"/>
          <w:color w:val="000000"/>
          <w:sz w:val="28"/>
          <w:szCs w:val="28"/>
        </w:rPr>
      </w:pPr>
      <w:r w:rsidRPr="005E7FE9">
        <w:rPr>
          <w:rFonts w:ascii="Arial" w:hAnsi="Arial" w:cs="Arial"/>
          <w:color w:val="000000"/>
          <w:sz w:val="28"/>
          <w:szCs w:val="28"/>
        </w:rPr>
        <w:t xml:space="preserve">•The applicant business must have a </w:t>
      </w:r>
      <w:r w:rsidRPr="005E7FE9">
        <w:rPr>
          <w:rFonts w:ascii="Arial" w:hAnsi="Arial" w:cs="Arial"/>
          <w:b/>
          <w:bCs/>
          <w:color w:val="000000"/>
          <w:sz w:val="28"/>
          <w:szCs w:val="28"/>
        </w:rPr>
        <w:t>physical presence in the declared disaster area</w:t>
      </w:r>
      <w:r w:rsidRPr="005E7FE9">
        <w:rPr>
          <w:rFonts w:ascii="Arial" w:hAnsi="Arial" w:cs="Arial"/>
          <w:color w:val="000000"/>
          <w:sz w:val="28"/>
          <w:szCs w:val="28"/>
        </w:rPr>
        <w:t xml:space="preserve">. </w:t>
      </w:r>
    </w:p>
    <w:p w14:paraId="2FC6315B" w14:textId="77777777" w:rsidR="003832E9" w:rsidRPr="005E7FE9" w:rsidRDefault="003832E9" w:rsidP="003832E9">
      <w:pPr>
        <w:widowControl w:val="0"/>
        <w:autoSpaceDE w:val="0"/>
        <w:autoSpaceDN w:val="0"/>
        <w:adjustRightInd w:val="0"/>
        <w:ind w:left="677"/>
        <w:rPr>
          <w:rFonts w:ascii="Arial" w:hAnsi="Arial" w:cs="Arial"/>
          <w:color w:val="000000"/>
          <w:sz w:val="28"/>
          <w:szCs w:val="28"/>
        </w:rPr>
      </w:pPr>
      <w:r w:rsidRPr="005E7FE9">
        <w:rPr>
          <w:rFonts w:ascii="Arial" w:hAnsi="Arial" w:cs="Arial"/>
          <w:color w:val="000000"/>
          <w:sz w:val="28"/>
          <w:szCs w:val="28"/>
        </w:rPr>
        <w:t xml:space="preserve">•An applicant’s economic presence alone in a declared area does not meet this requirement. </w:t>
      </w:r>
    </w:p>
    <w:p w14:paraId="61604D58" w14:textId="77777777" w:rsidR="003832E9" w:rsidRPr="005E7FE9" w:rsidRDefault="003832E9" w:rsidP="003832E9">
      <w:pPr>
        <w:widowControl w:val="0"/>
        <w:autoSpaceDE w:val="0"/>
        <w:autoSpaceDN w:val="0"/>
        <w:adjustRightInd w:val="0"/>
        <w:ind w:left="677"/>
        <w:rPr>
          <w:rFonts w:ascii="Arial" w:hAnsi="Arial" w:cs="Arial"/>
          <w:color w:val="000000"/>
          <w:sz w:val="28"/>
          <w:szCs w:val="28"/>
        </w:rPr>
      </w:pPr>
      <w:r w:rsidRPr="005E7FE9">
        <w:rPr>
          <w:rFonts w:ascii="Arial" w:hAnsi="Arial" w:cs="Arial"/>
          <w:color w:val="000000"/>
          <w:sz w:val="28"/>
          <w:szCs w:val="28"/>
        </w:rPr>
        <w:t xml:space="preserve">•The physical presence must be tangible and significant. </w:t>
      </w:r>
    </w:p>
    <w:p w14:paraId="46840847" w14:textId="77777777" w:rsidR="003832E9" w:rsidRPr="005E7FE9" w:rsidRDefault="003832E9" w:rsidP="003832E9">
      <w:pPr>
        <w:widowControl w:val="0"/>
        <w:autoSpaceDE w:val="0"/>
        <w:autoSpaceDN w:val="0"/>
        <w:adjustRightInd w:val="0"/>
        <w:ind w:left="677"/>
        <w:rPr>
          <w:rFonts w:ascii="Arial" w:hAnsi="Arial" w:cs="Arial"/>
          <w:color w:val="000000"/>
          <w:sz w:val="28"/>
          <w:szCs w:val="28"/>
        </w:rPr>
      </w:pPr>
      <w:r w:rsidRPr="005E7FE9">
        <w:rPr>
          <w:rFonts w:ascii="Arial" w:hAnsi="Arial" w:cs="Arial"/>
          <w:color w:val="000000"/>
          <w:sz w:val="28"/>
          <w:szCs w:val="28"/>
        </w:rPr>
        <w:t xml:space="preserve">•Merely having a P.O. Box in the disaster area </w:t>
      </w:r>
      <w:r w:rsidRPr="005E7FE9">
        <w:rPr>
          <w:rFonts w:ascii="Arial" w:hAnsi="Arial" w:cs="Arial"/>
          <w:i/>
          <w:iCs/>
          <w:color w:val="000000"/>
          <w:sz w:val="28"/>
          <w:szCs w:val="28"/>
        </w:rPr>
        <w:t>would not qualify as a physical presence</w:t>
      </w:r>
      <w:r w:rsidRPr="005E7FE9">
        <w:rPr>
          <w:rFonts w:ascii="Arial" w:hAnsi="Arial" w:cs="Arial"/>
          <w:color w:val="000000"/>
          <w:sz w:val="28"/>
          <w:szCs w:val="28"/>
        </w:rPr>
        <w:t>.</w:t>
      </w:r>
    </w:p>
    <w:p w14:paraId="523E676E" w14:textId="77777777" w:rsidR="008D307E" w:rsidRPr="005E7FE9" w:rsidRDefault="008D307E" w:rsidP="008D307E">
      <w:pPr>
        <w:pStyle w:val="Default"/>
        <w:spacing w:before="3"/>
        <w:ind w:right="720"/>
        <w:rPr>
          <w:sz w:val="28"/>
          <w:szCs w:val="28"/>
        </w:rPr>
      </w:pPr>
    </w:p>
    <w:p w14:paraId="3F12C66C" w14:textId="77777777" w:rsidR="003832E9" w:rsidRPr="005E7FE9" w:rsidRDefault="003832E9" w:rsidP="003832E9">
      <w:pPr>
        <w:widowControl w:val="0"/>
        <w:autoSpaceDE w:val="0"/>
        <w:autoSpaceDN w:val="0"/>
        <w:adjustRightInd w:val="0"/>
        <w:ind w:left="863" w:right="3503"/>
        <w:rPr>
          <w:rFonts w:ascii="Arial" w:hAnsi="Arial" w:cs="Arial"/>
          <w:i/>
          <w:color w:val="000000"/>
          <w:sz w:val="28"/>
          <w:szCs w:val="28"/>
          <w:u w:val="single"/>
        </w:rPr>
      </w:pPr>
      <w:r w:rsidRPr="005E7FE9">
        <w:rPr>
          <w:rFonts w:ascii="Arial" w:hAnsi="Arial" w:cs="Arial"/>
          <w:bCs/>
          <w:i/>
          <w:color w:val="000000"/>
          <w:sz w:val="28"/>
          <w:szCs w:val="28"/>
          <w:u w:val="single"/>
        </w:rPr>
        <w:t xml:space="preserve">What are the collateral requirements? </w:t>
      </w:r>
    </w:p>
    <w:p w14:paraId="4E52E072" w14:textId="77777777" w:rsidR="003832E9" w:rsidRPr="005E7FE9" w:rsidRDefault="003832E9" w:rsidP="00736260">
      <w:pPr>
        <w:pStyle w:val="ListParagraph"/>
        <w:widowControl w:val="0"/>
        <w:numPr>
          <w:ilvl w:val="0"/>
          <w:numId w:val="6"/>
        </w:numPr>
        <w:autoSpaceDE w:val="0"/>
        <w:autoSpaceDN w:val="0"/>
        <w:adjustRightInd w:val="0"/>
        <w:spacing w:before="3"/>
        <w:rPr>
          <w:rFonts w:ascii="Arial" w:hAnsi="Arial" w:cs="Arial"/>
          <w:color w:val="000000"/>
          <w:sz w:val="28"/>
          <w:szCs w:val="28"/>
        </w:rPr>
      </w:pPr>
      <w:r w:rsidRPr="005E7FE9">
        <w:rPr>
          <w:rFonts w:ascii="Arial" w:hAnsi="Arial" w:cs="Arial"/>
          <w:color w:val="000000"/>
          <w:sz w:val="28"/>
          <w:szCs w:val="28"/>
        </w:rPr>
        <w:t xml:space="preserve">Economic Injury Disaster </w:t>
      </w:r>
      <w:r w:rsidRPr="005E7FE9">
        <w:rPr>
          <w:rFonts w:ascii="Arial" w:hAnsi="Arial" w:cs="Arial"/>
          <w:b/>
          <w:bCs/>
          <w:color w:val="000000"/>
          <w:sz w:val="28"/>
          <w:szCs w:val="28"/>
        </w:rPr>
        <w:t xml:space="preserve">Loans over $25,000 require collateral. </w:t>
      </w:r>
    </w:p>
    <w:p w14:paraId="5C794CA1" w14:textId="77777777" w:rsidR="003832E9" w:rsidRPr="005E7FE9" w:rsidRDefault="003832E9" w:rsidP="00736260">
      <w:pPr>
        <w:pStyle w:val="ListParagraph"/>
        <w:widowControl w:val="0"/>
        <w:numPr>
          <w:ilvl w:val="0"/>
          <w:numId w:val="6"/>
        </w:numPr>
        <w:autoSpaceDE w:val="0"/>
        <w:autoSpaceDN w:val="0"/>
        <w:adjustRightInd w:val="0"/>
        <w:spacing w:before="3"/>
        <w:rPr>
          <w:rFonts w:ascii="Arial" w:hAnsi="Arial" w:cs="Arial"/>
          <w:color w:val="000000"/>
          <w:sz w:val="28"/>
          <w:szCs w:val="28"/>
        </w:rPr>
      </w:pPr>
      <w:r w:rsidRPr="005E7FE9">
        <w:rPr>
          <w:rFonts w:ascii="Arial" w:hAnsi="Arial" w:cs="Arial"/>
          <w:b/>
          <w:bCs/>
          <w:color w:val="000000"/>
          <w:sz w:val="28"/>
          <w:szCs w:val="28"/>
        </w:rPr>
        <w:t xml:space="preserve">SBA takes real estate as collateral when it is available. </w:t>
      </w:r>
    </w:p>
    <w:p w14:paraId="347DA6D0" w14:textId="77777777" w:rsidR="003832E9" w:rsidRPr="005E7FE9" w:rsidRDefault="003832E9" w:rsidP="00736260">
      <w:pPr>
        <w:pStyle w:val="ListParagraph"/>
        <w:widowControl w:val="0"/>
        <w:numPr>
          <w:ilvl w:val="0"/>
          <w:numId w:val="6"/>
        </w:numPr>
        <w:autoSpaceDE w:val="0"/>
        <w:autoSpaceDN w:val="0"/>
        <w:adjustRightInd w:val="0"/>
        <w:spacing w:before="3"/>
        <w:rPr>
          <w:rFonts w:ascii="Arial" w:hAnsi="Arial" w:cs="Arial"/>
          <w:color w:val="000000"/>
          <w:sz w:val="28"/>
          <w:szCs w:val="28"/>
        </w:rPr>
      </w:pPr>
      <w:r w:rsidRPr="005E7FE9">
        <w:rPr>
          <w:rFonts w:ascii="Arial" w:hAnsi="Arial" w:cs="Arial"/>
          <w:color w:val="000000"/>
          <w:sz w:val="28"/>
          <w:szCs w:val="28"/>
        </w:rPr>
        <w:t xml:space="preserve">SBA </w:t>
      </w:r>
      <w:r w:rsidRPr="005E7FE9">
        <w:rPr>
          <w:rFonts w:ascii="Arial" w:hAnsi="Arial" w:cs="Arial"/>
          <w:b/>
          <w:bCs/>
          <w:color w:val="000000"/>
          <w:sz w:val="28"/>
          <w:szCs w:val="28"/>
        </w:rPr>
        <w:t xml:space="preserve">will not decline a loan for lack of collateral </w:t>
      </w:r>
      <w:r w:rsidRPr="005E7FE9">
        <w:rPr>
          <w:rFonts w:ascii="Arial" w:hAnsi="Arial" w:cs="Arial"/>
          <w:color w:val="000000"/>
          <w:sz w:val="28"/>
          <w:szCs w:val="28"/>
        </w:rPr>
        <w:t>but requires borrowers to pledge what is available.</w:t>
      </w:r>
    </w:p>
    <w:p w14:paraId="537549BC" w14:textId="77777777" w:rsidR="00736260" w:rsidRPr="005E7FE9" w:rsidRDefault="00736260" w:rsidP="00736260">
      <w:pPr>
        <w:widowControl w:val="0"/>
        <w:autoSpaceDE w:val="0"/>
        <w:autoSpaceDN w:val="0"/>
        <w:adjustRightInd w:val="0"/>
        <w:ind w:right="1385"/>
        <w:rPr>
          <w:rFonts w:ascii="Arial" w:hAnsi="Arial" w:cs="Arial"/>
          <w:color w:val="000000"/>
          <w:sz w:val="28"/>
          <w:szCs w:val="28"/>
        </w:rPr>
      </w:pPr>
    </w:p>
    <w:p w14:paraId="559A98C6" w14:textId="77777777" w:rsidR="00736260" w:rsidRPr="005E7FE9" w:rsidRDefault="00736260" w:rsidP="00736260">
      <w:pPr>
        <w:widowControl w:val="0"/>
        <w:autoSpaceDE w:val="0"/>
        <w:autoSpaceDN w:val="0"/>
        <w:adjustRightInd w:val="0"/>
        <w:ind w:right="1385"/>
        <w:rPr>
          <w:rFonts w:ascii="Arial" w:hAnsi="Arial" w:cs="Arial"/>
          <w:color w:val="000000"/>
          <w:sz w:val="28"/>
          <w:szCs w:val="28"/>
        </w:rPr>
      </w:pPr>
      <w:r w:rsidRPr="005E7FE9">
        <w:rPr>
          <w:rFonts w:ascii="Arial" w:hAnsi="Arial" w:cs="Arial"/>
          <w:b/>
          <w:bCs/>
          <w:color w:val="000000"/>
          <w:sz w:val="28"/>
          <w:szCs w:val="28"/>
        </w:rPr>
        <w:t xml:space="preserve">Ineligible Entities for Economic Injury Disaster Loans </w:t>
      </w:r>
    </w:p>
    <w:p w14:paraId="26E3B7DA" w14:textId="77777777" w:rsidR="00736260" w:rsidRPr="005E7FE9" w:rsidRDefault="00736260" w:rsidP="00736260">
      <w:pPr>
        <w:widowControl w:val="0"/>
        <w:autoSpaceDE w:val="0"/>
        <w:autoSpaceDN w:val="0"/>
        <w:adjustRightInd w:val="0"/>
        <w:spacing w:before="3"/>
        <w:ind w:left="626" w:right="751"/>
        <w:rPr>
          <w:rFonts w:ascii="Arial" w:hAnsi="Arial" w:cs="Arial"/>
          <w:i/>
          <w:iCs/>
          <w:color w:val="000000"/>
          <w:sz w:val="28"/>
          <w:szCs w:val="28"/>
          <w:u w:val="single"/>
        </w:rPr>
      </w:pPr>
    </w:p>
    <w:p w14:paraId="0910EA75" w14:textId="77777777" w:rsidR="00736260" w:rsidRPr="005E7FE9" w:rsidRDefault="00736260" w:rsidP="00736260">
      <w:pPr>
        <w:widowControl w:val="0"/>
        <w:autoSpaceDE w:val="0"/>
        <w:autoSpaceDN w:val="0"/>
        <w:adjustRightInd w:val="0"/>
        <w:spacing w:before="3"/>
        <w:ind w:left="626" w:right="751"/>
        <w:rPr>
          <w:rFonts w:ascii="Arial" w:hAnsi="Arial" w:cs="Arial"/>
          <w:color w:val="000000"/>
          <w:sz w:val="28"/>
          <w:szCs w:val="28"/>
        </w:rPr>
      </w:pPr>
      <w:r w:rsidRPr="005E7FE9">
        <w:rPr>
          <w:rFonts w:ascii="Arial" w:hAnsi="Arial" w:cs="Arial"/>
          <w:i/>
          <w:iCs/>
          <w:color w:val="000000"/>
          <w:sz w:val="28"/>
          <w:szCs w:val="28"/>
          <w:u w:val="single"/>
        </w:rPr>
        <w:t xml:space="preserve">What are some of the businesses that are ineligible for an Economic Injury Disaster Loans? </w:t>
      </w:r>
    </w:p>
    <w:p w14:paraId="68FF502F" w14:textId="77777777" w:rsidR="00736260" w:rsidRPr="005E7FE9" w:rsidRDefault="00736260" w:rsidP="00736260">
      <w:pPr>
        <w:widowControl w:val="0"/>
        <w:autoSpaceDE w:val="0"/>
        <w:autoSpaceDN w:val="0"/>
        <w:adjustRightInd w:val="0"/>
        <w:ind w:left="720"/>
        <w:rPr>
          <w:rFonts w:ascii="Arial" w:hAnsi="Arial" w:cs="Arial"/>
          <w:color w:val="000000"/>
          <w:sz w:val="28"/>
          <w:szCs w:val="28"/>
        </w:rPr>
      </w:pPr>
      <w:r w:rsidRPr="005E7FE9">
        <w:rPr>
          <w:rFonts w:ascii="Arial" w:hAnsi="Arial" w:cs="Arial"/>
          <w:color w:val="000000"/>
          <w:sz w:val="28"/>
          <w:szCs w:val="28"/>
        </w:rPr>
        <w:t>•</w:t>
      </w:r>
      <w:r w:rsidRPr="005E7FE9">
        <w:rPr>
          <w:rFonts w:ascii="Arial" w:hAnsi="Arial" w:cs="Arial"/>
          <w:b/>
          <w:bCs/>
          <w:color w:val="000000"/>
          <w:sz w:val="28"/>
          <w:szCs w:val="28"/>
        </w:rPr>
        <w:t xml:space="preserve">Agricultural Enterprises </w:t>
      </w:r>
      <w:r w:rsidRPr="005E7FE9">
        <w:rPr>
          <w:rFonts w:ascii="Arial" w:hAnsi="Arial" w:cs="Arial"/>
          <w:color w:val="000000"/>
          <w:sz w:val="28"/>
          <w:szCs w:val="28"/>
        </w:rPr>
        <w:t xml:space="preserve">- If the primary activity of the business (including its affiliates) is as defined in Section 18(b)(1) of the Small Business Act, neither the business nor its affiliates are eligible for EIDL assistance. </w:t>
      </w:r>
    </w:p>
    <w:p w14:paraId="25B4186E" w14:textId="77777777" w:rsidR="00736260" w:rsidRPr="005E7FE9" w:rsidRDefault="00736260" w:rsidP="00736260">
      <w:pPr>
        <w:widowControl w:val="0"/>
        <w:autoSpaceDE w:val="0"/>
        <w:autoSpaceDN w:val="0"/>
        <w:adjustRightInd w:val="0"/>
        <w:ind w:left="720"/>
        <w:rPr>
          <w:rFonts w:ascii="Arial" w:hAnsi="Arial" w:cs="Arial"/>
          <w:color w:val="000000"/>
          <w:sz w:val="28"/>
          <w:szCs w:val="28"/>
        </w:rPr>
      </w:pPr>
      <w:r w:rsidRPr="005E7FE9">
        <w:rPr>
          <w:rFonts w:ascii="Arial" w:hAnsi="Arial" w:cs="Arial"/>
          <w:color w:val="000000"/>
          <w:sz w:val="28"/>
          <w:szCs w:val="28"/>
        </w:rPr>
        <w:t>•</w:t>
      </w:r>
      <w:r w:rsidRPr="005E7FE9">
        <w:rPr>
          <w:rFonts w:ascii="Arial" w:hAnsi="Arial" w:cs="Arial"/>
          <w:b/>
          <w:bCs/>
          <w:color w:val="000000"/>
          <w:sz w:val="28"/>
          <w:szCs w:val="28"/>
        </w:rPr>
        <w:t xml:space="preserve">Religious Organizations </w:t>
      </w:r>
    </w:p>
    <w:p w14:paraId="091A0962" w14:textId="77777777" w:rsidR="00736260" w:rsidRPr="005E7FE9" w:rsidRDefault="00736260" w:rsidP="00736260">
      <w:pPr>
        <w:widowControl w:val="0"/>
        <w:autoSpaceDE w:val="0"/>
        <w:autoSpaceDN w:val="0"/>
        <w:adjustRightInd w:val="0"/>
        <w:ind w:left="720"/>
        <w:rPr>
          <w:rFonts w:ascii="Arial" w:hAnsi="Arial" w:cs="Arial"/>
          <w:color w:val="000000"/>
          <w:sz w:val="28"/>
          <w:szCs w:val="28"/>
        </w:rPr>
      </w:pPr>
      <w:r w:rsidRPr="005E7FE9">
        <w:rPr>
          <w:rFonts w:ascii="Arial" w:hAnsi="Arial" w:cs="Arial"/>
          <w:color w:val="000000"/>
          <w:sz w:val="28"/>
          <w:szCs w:val="28"/>
        </w:rPr>
        <w:t>•</w:t>
      </w:r>
      <w:r w:rsidRPr="005E7FE9">
        <w:rPr>
          <w:rFonts w:ascii="Arial" w:hAnsi="Arial" w:cs="Arial"/>
          <w:b/>
          <w:bCs/>
          <w:color w:val="000000"/>
          <w:sz w:val="28"/>
          <w:szCs w:val="28"/>
        </w:rPr>
        <w:t xml:space="preserve">Charitable Organizations </w:t>
      </w:r>
    </w:p>
    <w:p w14:paraId="46E6AAC6" w14:textId="77777777" w:rsidR="00736260" w:rsidRPr="005E7FE9" w:rsidRDefault="00736260" w:rsidP="00736260">
      <w:pPr>
        <w:widowControl w:val="0"/>
        <w:autoSpaceDE w:val="0"/>
        <w:autoSpaceDN w:val="0"/>
        <w:adjustRightInd w:val="0"/>
        <w:ind w:left="720"/>
        <w:rPr>
          <w:rFonts w:ascii="Arial" w:hAnsi="Arial" w:cs="Arial"/>
          <w:color w:val="000000"/>
          <w:sz w:val="28"/>
          <w:szCs w:val="28"/>
        </w:rPr>
      </w:pPr>
      <w:r w:rsidRPr="005E7FE9">
        <w:rPr>
          <w:rFonts w:ascii="Arial" w:hAnsi="Arial" w:cs="Arial"/>
          <w:color w:val="000000"/>
          <w:sz w:val="28"/>
          <w:szCs w:val="28"/>
        </w:rPr>
        <w:t>•</w:t>
      </w:r>
      <w:r w:rsidRPr="005E7FE9">
        <w:rPr>
          <w:rFonts w:ascii="Arial" w:hAnsi="Arial" w:cs="Arial"/>
          <w:b/>
          <w:bCs/>
          <w:color w:val="000000"/>
          <w:sz w:val="28"/>
          <w:szCs w:val="28"/>
        </w:rPr>
        <w:t xml:space="preserve">Gambling Concerns </w:t>
      </w:r>
      <w:r w:rsidRPr="005E7FE9">
        <w:rPr>
          <w:rFonts w:ascii="Arial" w:hAnsi="Arial" w:cs="Arial"/>
          <w:color w:val="000000"/>
          <w:sz w:val="28"/>
          <w:szCs w:val="28"/>
        </w:rPr>
        <w:t xml:space="preserve">(Ex: Concerns that derive more that 1/3 of their annual gross revenue from legal gambling activities) </w:t>
      </w:r>
    </w:p>
    <w:p w14:paraId="1A325449" w14:textId="77777777" w:rsidR="00736260" w:rsidRPr="005E7FE9" w:rsidRDefault="00736260" w:rsidP="00736260">
      <w:pPr>
        <w:widowControl w:val="0"/>
        <w:autoSpaceDE w:val="0"/>
        <w:autoSpaceDN w:val="0"/>
        <w:adjustRightInd w:val="0"/>
        <w:ind w:left="720"/>
        <w:rPr>
          <w:rFonts w:ascii="Arial" w:hAnsi="Arial" w:cs="Arial"/>
          <w:color w:val="000000"/>
          <w:sz w:val="28"/>
          <w:szCs w:val="28"/>
        </w:rPr>
      </w:pPr>
      <w:r w:rsidRPr="005E7FE9">
        <w:rPr>
          <w:rFonts w:ascii="Arial" w:hAnsi="Arial" w:cs="Arial"/>
          <w:color w:val="000000"/>
          <w:sz w:val="28"/>
          <w:szCs w:val="28"/>
        </w:rPr>
        <w:t>•</w:t>
      </w:r>
      <w:r w:rsidRPr="005E7FE9">
        <w:rPr>
          <w:rFonts w:ascii="Arial" w:hAnsi="Arial" w:cs="Arial"/>
          <w:b/>
          <w:bCs/>
          <w:color w:val="000000"/>
          <w:sz w:val="28"/>
          <w:szCs w:val="28"/>
        </w:rPr>
        <w:t xml:space="preserve">Casinos &amp; Racetracks </w:t>
      </w:r>
      <w:r w:rsidRPr="005E7FE9">
        <w:rPr>
          <w:rFonts w:ascii="Arial" w:hAnsi="Arial" w:cs="Arial"/>
          <w:color w:val="000000"/>
          <w:sz w:val="28"/>
          <w:szCs w:val="28"/>
        </w:rPr>
        <w:t>(Ex: Businesses whose purpose for being is gambling (e.g., casinos, racetracks, poker parlors, etc.) are not eligible for EIDL assistance regardless of 1/3 criteria above.</w:t>
      </w:r>
    </w:p>
    <w:p w14:paraId="17D82CA5" w14:textId="77777777" w:rsidR="00736260" w:rsidRPr="005E7FE9" w:rsidRDefault="00736260" w:rsidP="00736260">
      <w:pPr>
        <w:widowControl w:val="0"/>
        <w:autoSpaceDE w:val="0"/>
        <w:autoSpaceDN w:val="0"/>
        <w:adjustRightInd w:val="0"/>
        <w:spacing w:before="3"/>
        <w:rPr>
          <w:rFonts w:ascii="Arial" w:hAnsi="Arial" w:cs="Arial"/>
          <w:color w:val="000000"/>
          <w:sz w:val="28"/>
          <w:szCs w:val="28"/>
        </w:rPr>
      </w:pPr>
    </w:p>
    <w:p w14:paraId="5B356B4A" w14:textId="77777777" w:rsidR="00736260" w:rsidRPr="005E7FE9" w:rsidRDefault="00736260">
      <w:pPr>
        <w:rPr>
          <w:rFonts w:ascii="Arial" w:hAnsi="Arial" w:cs="Arial"/>
          <w:color w:val="000000"/>
          <w:sz w:val="28"/>
          <w:szCs w:val="28"/>
        </w:rPr>
      </w:pPr>
      <w:r w:rsidRPr="005E7FE9">
        <w:rPr>
          <w:sz w:val="28"/>
          <w:szCs w:val="28"/>
        </w:rPr>
        <w:br w:type="page"/>
      </w:r>
    </w:p>
    <w:p w14:paraId="2B61DC50" w14:textId="77777777" w:rsidR="003832E9" w:rsidRPr="005E7FE9" w:rsidRDefault="003832E9" w:rsidP="00736260">
      <w:pPr>
        <w:pStyle w:val="Default"/>
        <w:spacing w:before="3"/>
        <w:ind w:right="720"/>
        <w:rPr>
          <w:sz w:val="28"/>
          <w:szCs w:val="28"/>
        </w:rPr>
      </w:pPr>
    </w:p>
    <w:p w14:paraId="644DA826" w14:textId="77777777" w:rsidR="00736260" w:rsidRPr="005E7FE9" w:rsidRDefault="00736260" w:rsidP="00736260">
      <w:pPr>
        <w:pStyle w:val="Default"/>
        <w:spacing w:before="3"/>
        <w:ind w:right="720"/>
        <w:rPr>
          <w:sz w:val="28"/>
          <w:szCs w:val="28"/>
        </w:rPr>
      </w:pPr>
    </w:p>
    <w:p w14:paraId="1238B7C3" w14:textId="77777777" w:rsidR="00736260" w:rsidRPr="005E7FE9" w:rsidRDefault="00736260" w:rsidP="00736260">
      <w:pPr>
        <w:widowControl w:val="0"/>
        <w:autoSpaceDE w:val="0"/>
        <w:autoSpaceDN w:val="0"/>
        <w:adjustRightInd w:val="0"/>
        <w:ind w:left="720" w:right="720"/>
        <w:rPr>
          <w:rFonts w:ascii="Arial" w:hAnsi="Arial" w:cs="Arial"/>
          <w:b/>
          <w:bCs/>
          <w:color w:val="000000"/>
          <w:sz w:val="28"/>
          <w:szCs w:val="28"/>
        </w:rPr>
      </w:pPr>
      <w:r w:rsidRPr="005E7FE9">
        <w:rPr>
          <w:rFonts w:ascii="Arial" w:hAnsi="Arial" w:cs="Arial"/>
          <w:b/>
          <w:bCs/>
          <w:color w:val="000000"/>
          <w:sz w:val="28"/>
          <w:szCs w:val="28"/>
        </w:rPr>
        <w:t>How to Apply</w:t>
      </w:r>
    </w:p>
    <w:p w14:paraId="24EE7448" w14:textId="77777777" w:rsidR="00736260" w:rsidRPr="005E7FE9" w:rsidRDefault="00736260" w:rsidP="00736260">
      <w:pPr>
        <w:widowControl w:val="0"/>
        <w:autoSpaceDE w:val="0"/>
        <w:autoSpaceDN w:val="0"/>
        <w:adjustRightInd w:val="0"/>
        <w:ind w:left="720" w:right="720"/>
        <w:rPr>
          <w:rFonts w:ascii="Arial" w:hAnsi="Arial" w:cs="Arial"/>
          <w:color w:val="000000"/>
          <w:sz w:val="28"/>
          <w:szCs w:val="28"/>
        </w:rPr>
      </w:pPr>
    </w:p>
    <w:p w14:paraId="6AEFA9B9" w14:textId="77777777" w:rsidR="009F33D4" w:rsidRPr="005E7FE9" w:rsidRDefault="00736260" w:rsidP="00736260">
      <w:pPr>
        <w:pStyle w:val="ListParagraph"/>
        <w:widowControl w:val="0"/>
        <w:numPr>
          <w:ilvl w:val="0"/>
          <w:numId w:val="13"/>
        </w:numPr>
        <w:autoSpaceDE w:val="0"/>
        <w:autoSpaceDN w:val="0"/>
        <w:adjustRightInd w:val="0"/>
        <w:spacing w:before="3"/>
        <w:rPr>
          <w:rFonts w:ascii="Arial" w:hAnsi="Arial" w:cs="Arial"/>
          <w:color w:val="000000"/>
          <w:sz w:val="28"/>
          <w:szCs w:val="28"/>
        </w:rPr>
      </w:pPr>
      <w:r w:rsidRPr="005E7FE9">
        <w:rPr>
          <w:rFonts w:ascii="Arial" w:hAnsi="Arial" w:cs="Arial"/>
          <w:color w:val="000000"/>
          <w:sz w:val="28"/>
          <w:szCs w:val="28"/>
        </w:rPr>
        <w:t xml:space="preserve">Applicants may </w:t>
      </w:r>
      <w:r w:rsidR="009F33D4" w:rsidRPr="005E7FE9">
        <w:rPr>
          <w:rFonts w:ascii="Arial" w:hAnsi="Arial" w:cs="Arial"/>
          <w:b/>
          <w:bCs/>
          <w:color w:val="000000"/>
          <w:sz w:val="28"/>
          <w:szCs w:val="28"/>
        </w:rPr>
        <w:t xml:space="preserve">apply online </w:t>
      </w:r>
      <w:r w:rsidRPr="005E7FE9">
        <w:rPr>
          <w:rFonts w:ascii="Arial" w:hAnsi="Arial" w:cs="Arial"/>
          <w:color w:val="000000"/>
          <w:sz w:val="28"/>
          <w:szCs w:val="28"/>
        </w:rPr>
        <w:t xml:space="preserve">using the Electronic Loan Application (ELA) via SBA’s secure website at </w:t>
      </w:r>
      <w:hyperlink r:id="rId6" w:history="1">
        <w:r w:rsidR="009F33D4" w:rsidRPr="005E7FE9">
          <w:rPr>
            <w:rStyle w:val="Hyperlink"/>
            <w:rFonts w:ascii="Arial" w:hAnsi="Arial" w:cs="Arial"/>
            <w:sz w:val="28"/>
            <w:szCs w:val="28"/>
          </w:rPr>
          <w:t>https://www.sba.gov/funding-programs/disaster-assistance</w:t>
        </w:r>
      </w:hyperlink>
    </w:p>
    <w:p w14:paraId="074F078F" w14:textId="77777777" w:rsidR="00736260" w:rsidRPr="005E7FE9" w:rsidRDefault="00736260" w:rsidP="00736260">
      <w:pPr>
        <w:pStyle w:val="ListParagraph"/>
        <w:widowControl w:val="0"/>
        <w:numPr>
          <w:ilvl w:val="0"/>
          <w:numId w:val="13"/>
        </w:numPr>
        <w:autoSpaceDE w:val="0"/>
        <w:autoSpaceDN w:val="0"/>
        <w:adjustRightInd w:val="0"/>
        <w:spacing w:before="3"/>
        <w:rPr>
          <w:rFonts w:ascii="Arial" w:hAnsi="Arial" w:cs="Arial"/>
          <w:color w:val="000000"/>
          <w:sz w:val="28"/>
          <w:szCs w:val="28"/>
        </w:rPr>
      </w:pPr>
      <w:r w:rsidRPr="005E7FE9">
        <w:rPr>
          <w:rFonts w:ascii="Arial" w:hAnsi="Arial" w:cs="Arial"/>
          <w:color w:val="000000"/>
          <w:sz w:val="28"/>
          <w:szCs w:val="28"/>
        </w:rPr>
        <w:t xml:space="preserve">Disaster loan information and application forms may also be obtained by calling the </w:t>
      </w:r>
      <w:r w:rsidR="009F33D4" w:rsidRPr="005E7FE9">
        <w:rPr>
          <w:rFonts w:ascii="Arial" w:hAnsi="Arial" w:cs="Arial"/>
          <w:color w:val="000000"/>
          <w:sz w:val="28"/>
          <w:szCs w:val="28"/>
        </w:rPr>
        <w:t>SBA’s Customer Service Center at 800 659-2955</w:t>
      </w:r>
      <w:r w:rsidR="00810CC2" w:rsidRPr="005E7FE9">
        <w:rPr>
          <w:rFonts w:ascii="Arial" w:hAnsi="Arial" w:cs="Arial"/>
          <w:color w:val="000000"/>
          <w:sz w:val="28"/>
          <w:szCs w:val="28"/>
        </w:rPr>
        <w:t xml:space="preserve"> </w:t>
      </w:r>
      <w:r w:rsidRPr="005E7FE9">
        <w:rPr>
          <w:rFonts w:ascii="Arial" w:hAnsi="Arial" w:cs="Arial"/>
          <w:color w:val="000000"/>
          <w:sz w:val="28"/>
          <w:szCs w:val="28"/>
        </w:rPr>
        <w:t>(800-877-8339 for the deaf and hard-of-hearing) or by sending an email to disastercustomerservice@sba.gov.</w:t>
      </w:r>
    </w:p>
    <w:p w14:paraId="7DE1BB68" w14:textId="77777777" w:rsidR="00736260" w:rsidRPr="005E7FE9" w:rsidRDefault="00736260" w:rsidP="00736260">
      <w:pPr>
        <w:pStyle w:val="Default"/>
        <w:spacing w:before="3"/>
        <w:ind w:right="720"/>
        <w:rPr>
          <w:sz w:val="28"/>
          <w:szCs w:val="28"/>
        </w:rPr>
      </w:pPr>
    </w:p>
    <w:p w14:paraId="57DF8967" w14:textId="77777777" w:rsidR="00810CC2" w:rsidRPr="005E7FE9" w:rsidRDefault="00810CC2" w:rsidP="00810CC2">
      <w:pPr>
        <w:widowControl w:val="0"/>
        <w:autoSpaceDE w:val="0"/>
        <w:autoSpaceDN w:val="0"/>
        <w:adjustRightInd w:val="0"/>
        <w:ind w:left="720" w:right="720"/>
        <w:rPr>
          <w:rFonts w:ascii="Arial" w:hAnsi="Arial" w:cs="Arial"/>
          <w:b/>
          <w:bCs/>
          <w:color w:val="000000"/>
          <w:sz w:val="28"/>
          <w:szCs w:val="28"/>
        </w:rPr>
      </w:pPr>
      <w:r w:rsidRPr="005E7FE9">
        <w:rPr>
          <w:rFonts w:ascii="Arial" w:hAnsi="Arial" w:cs="Arial"/>
          <w:b/>
          <w:bCs/>
          <w:color w:val="000000"/>
          <w:sz w:val="28"/>
          <w:szCs w:val="28"/>
        </w:rPr>
        <w:t xml:space="preserve">Basic Filing Requirements </w:t>
      </w:r>
    </w:p>
    <w:p w14:paraId="35A721BD" w14:textId="77777777" w:rsidR="00810CC2" w:rsidRPr="005E7FE9" w:rsidRDefault="00810CC2" w:rsidP="00810CC2">
      <w:pPr>
        <w:widowControl w:val="0"/>
        <w:autoSpaceDE w:val="0"/>
        <w:autoSpaceDN w:val="0"/>
        <w:adjustRightInd w:val="0"/>
        <w:ind w:left="720" w:right="720"/>
        <w:rPr>
          <w:rFonts w:ascii="Arial" w:hAnsi="Arial" w:cs="Arial"/>
          <w:color w:val="000000"/>
          <w:sz w:val="28"/>
          <w:szCs w:val="28"/>
        </w:rPr>
      </w:pPr>
    </w:p>
    <w:p w14:paraId="67C62A06" w14:textId="77777777" w:rsidR="00810CC2" w:rsidRPr="005E7FE9" w:rsidRDefault="00810CC2" w:rsidP="00810CC2">
      <w:pPr>
        <w:pStyle w:val="ListParagraph"/>
        <w:widowControl w:val="0"/>
        <w:numPr>
          <w:ilvl w:val="0"/>
          <w:numId w:val="22"/>
        </w:numPr>
        <w:autoSpaceDE w:val="0"/>
        <w:autoSpaceDN w:val="0"/>
        <w:adjustRightInd w:val="0"/>
        <w:spacing w:before="3"/>
        <w:jc w:val="both"/>
        <w:rPr>
          <w:rFonts w:ascii="Arial" w:hAnsi="Arial" w:cs="Arial"/>
          <w:color w:val="000000"/>
          <w:sz w:val="28"/>
          <w:szCs w:val="28"/>
        </w:rPr>
      </w:pPr>
      <w:r w:rsidRPr="005E7FE9">
        <w:rPr>
          <w:rFonts w:ascii="Arial" w:hAnsi="Arial" w:cs="Arial"/>
          <w:b/>
          <w:bCs/>
          <w:color w:val="000000"/>
          <w:sz w:val="28"/>
          <w:szCs w:val="28"/>
        </w:rPr>
        <w:t xml:space="preserve">Completed SBA loan application </w:t>
      </w:r>
      <w:r w:rsidRPr="005E7FE9">
        <w:rPr>
          <w:rFonts w:ascii="Arial" w:hAnsi="Arial" w:cs="Arial"/>
          <w:color w:val="000000"/>
          <w:sz w:val="28"/>
          <w:szCs w:val="28"/>
        </w:rPr>
        <w:t xml:space="preserve">(SBA Form 5 or 5C) </w:t>
      </w:r>
    </w:p>
    <w:p w14:paraId="38470444" w14:textId="77777777" w:rsidR="00810CC2" w:rsidRPr="005E7FE9" w:rsidRDefault="00810CC2" w:rsidP="00810CC2">
      <w:pPr>
        <w:pStyle w:val="ListParagraph"/>
        <w:widowControl w:val="0"/>
        <w:numPr>
          <w:ilvl w:val="0"/>
          <w:numId w:val="22"/>
        </w:numPr>
        <w:autoSpaceDE w:val="0"/>
        <w:autoSpaceDN w:val="0"/>
        <w:adjustRightInd w:val="0"/>
        <w:spacing w:before="3"/>
        <w:jc w:val="both"/>
        <w:rPr>
          <w:rFonts w:ascii="Arial" w:hAnsi="Arial" w:cs="Arial"/>
          <w:color w:val="000000"/>
          <w:sz w:val="28"/>
          <w:szCs w:val="28"/>
        </w:rPr>
      </w:pPr>
      <w:r w:rsidRPr="005E7FE9">
        <w:rPr>
          <w:rFonts w:ascii="Arial" w:hAnsi="Arial" w:cs="Arial"/>
          <w:b/>
          <w:bCs/>
          <w:color w:val="000000"/>
          <w:sz w:val="28"/>
          <w:szCs w:val="28"/>
        </w:rPr>
        <w:t xml:space="preserve">Tax Information Authorization </w:t>
      </w:r>
      <w:r w:rsidRPr="005E7FE9">
        <w:rPr>
          <w:rFonts w:ascii="Arial" w:hAnsi="Arial" w:cs="Arial"/>
          <w:color w:val="000000"/>
          <w:sz w:val="28"/>
          <w:szCs w:val="28"/>
        </w:rPr>
        <w:t xml:space="preserve">(IRS Form 4506T) for the </w:t>
      </w:r>
      <w:proofErr w:type="spellStart"/>
      <w:r w:rsidRPr="005E7FE9">
        <w:rPr>
          <w:rFonts w:ascii="Arial" w:hAnsi="Arial" w:cs="Arial"/>
          <w:color w:val="000000"/>
          <w:sz w:val="28"/>
          <w:szCs w:val="28"/>
        </w:rPr>
        <w:t>applicant</w:t>
      </w:r>
      <w:proofErr w:type="gramStart"/>
      <w:r w:rsidRPr="005E7FE9">
        <w:rPr>
          <w:rFonts w:ascii="Arial" w:hAnsi="Arial" w:cs="Arial"/>
          <w:color w:val="000000"/>
          <w:sz w:val="28"/>
          <w:szCs w:val="28"/>
        </w:rPr>
        <w:t>,principals</w:t>
      </w:r>
      <w:proofErr w:type="spellEnd"/>
      <w:proofErr w:type="gramEnd"/>
      <w:r w:rsidRPr="005E7FE9">
        <w:rPr>
          <w:rFonts w:ascii="Arial" w:hAnsi="Arial" w:cs="Arial"/>
          <w:color w:val="000000"/>
          <w:sz w:val="28"/>
          <w:szCs w:val="28"/>
        </w:rPr>
        <w:t xml:space="preserve"> and affiliates (see instructions on form, must be signed). </w:t>
      </w:r>
    </w:p>
    <w:p w14:paraId="177B879C" w14:textId="77777777" w:rsidR="00810CC2" w:rsidRPr="005E7FE9" w:rsidRDefault="00810CC2" w:rsidP="00810CC2">
      <w:pPr>
        <w:widowControl w:val="0"/>
        <w:autoSpaceDE w:val="0"/>
        <w:autoSpaceDN w:val="0"/>
        <w:adjustRightInd w:val="0"/>
        <w:spacing w:before="3"/>
        <w:ind w:left="1080"/>
        <w:jc w:val="both"/>
        <w:rPr>
          <w:rFonts w:ascii="Arial" w:hAnsi="Arial" w:cs="Arial"/>
          <w:color w:val="000000"/>
          <w:sz w:val="28"/>
          <w:szCs w:val="28"/>
        </w:rPr>
      </w:pPr>
      <w:proofErr w:type="gramStart"/>
      <w:r w:rsidRPr="005E7FE9">
        <w:rPr>
          <w:rFonts w:ascii="Arial" w:hAnsi="Arial" w:cs="Arial"/>
          <w:color w:val="000000"/>
          <w:sz w:val="28"/>
          <w:szCs w:val="28"/>
        </w:rPr>
        <w:t xml:space="preserve">Complete copies of the </w:t>
      </w:r>
      <w:r w:rsidRPr="005E7FE9">
        <w:rPr>
          <w:rFonts w:ascii="Arial" w:hAnsi="Arial" w:cs="Arial"/>
          <w:b/>
          <w:bCs/>
          <w:color w:val="000000"/>
          <w:sz w:val="28"/>
          <w:szCs w:val="28"/>
        </w:rPr>
        <w:t>most recent Federal Income Tax Return</w:t>
      </w:r>
      <w:r w:rsidRPr="005E7FE9">
        <w:rPr>
          <w:rFonts w:ascii="Arial" w:hAnsi="Arial" w:cs="Arial"/>
          <w:color w:val="000000"/>
          <w:sz w:val="28"/>
          <w:szCs w:val="28"/>
        </w:rPr>
        <w:t>.</w:t>
      </w:r>
      <w:proofErr w:type="gramEnd"/>
      <w:r w:rsidRPr="005E7FE9">
        <w:rPr>
          <w:rFonts w:ascii="Arial" w:hAnsi="Arial" w:cs="Arial"/>
          <w:color w:val="000000"/>
          <w:sz w:val="28"/>
          <w:szCs w:val="28"/>
        </w:rPr>
        <w:t xml:space="preserve"> </w:t>
      </w:r>
    </w:p>
    <w:p w14:paraId="790E3C84" w14:textId="77777777" w:rsidR="00810CC2" w:rsidRPr="005E7FE9" w:rsidRDefault="00810CC2" w:rsidP="00810CC2">
      <w:pPr>
        <w:pStyle w:val="ListParagraph"/>
        <w:widowControl w:val="0"/>
        <w:numPr>
          <w:ilvl w:val="0"/>
          <w:numId w:val="24"/>
        </w:numPr>
        <w:autoSpaceDE w:val="0"/>
        <w:autoSpaceDN w:val="0"/>
        <w:adjustRightInd w:val="0"/>
        <w:spacing w:before="3"/>
        <w:jc w:val="both"/>
        <w:rPr>
          <w:rFonts w:ascii="Arial" w:hAnsi="Arial" w:cs="Arial"/>
          <w:color w:val="000000"/>
          <w:sz w:val="28"/>
          <w:szCs w:val="28"/>
        </w:rPr>
      </w:pPr>
      <w:r w:rsidRPr="005E7FE9">
        <w:rPr>
          <w:rFonts w:ascii="Arial" w:hAnsi="Arial" w:cs="Arial"/>
          <w:b/>
          <w:bCs/>
          <w:color w:val="000000"/>
          <w:sz w:val="28"/>
          <w:szCs w:val="28"/>
        </w:rPr>
        <w:t xml:space="preserve">Schedule of Liabilities </w:t>
      </w:r>
      <w:r w:rsidRPr="005E7FE9">
        <w:rPr>
          <w:rFonts w:ascii="Arial" w:hAnsi="Arial" w:cs="Arial"/>
          <w:color w:val="000000"/>
          <w:sz w:val="28"/>
          <w:szCs w:val="28"/>
        </w:rPr>
        <w:t xml:space="preserve">(SBA Form 2202). </w:t>
      </w:r>
    </w:p>
    <w:p w14:paraId="323493C8" w14:textId="77777777" w:rsidR="00810CC2" w:rsidRPr="005E7FE9" w:rsidRDefault="00810CC2" w:rsidP="00810CC2">
      <w:pPr>
        <w:pStyle w:val="ListParagraph"/>
        <w:widowControl w:val="0"/>
        <w:numPr>
          <w:ilvl w:val="0"/>
          <w:numId w:val="24"/>
        </w:numPr>
        <w:autoSpaceDE w:val="0"/>
        <w:autoSpaceDN w:val="0"/>
        <w:adjustRightInd w:val="0"/>
        <w:spacing w:before="3"/>
        <w:jc w:val="both"/>
        <w:rPr>
          <w:rFonts w:ascii="Arial" w:hAnsi="Arial" w:cs="Arial"/>
          <w:color w:val="000000"/>
          <w:sz w:val="28"/>
          <w:szCs w:val="28"/>
        </w:rPr>
      </w:pPr>
      <w:r w:rsidRPr="005E7FE9">
        <w:rPr>
          <w:rFonts w:ascii="Arial" w:hAnsi="Arial" w:cs="Arial"/>
          <w:b/>
          <w:bCs/>
          <w:color w:val="000000"/>
          <w:sz w:val="28"/>
          <w:szCs w:val="28"/>
        </w:rPr>
        <w:t xml:space="preserve">Personal Financial Statement </w:t>
      </w:r>
      <w:r w:rsidRPr="005E7FE9">
        <w:rPr>
          <w:rFonts w:ascii="Arial" w:hAnsi="Arial" w:cs="Arial"/>
          <w:color w:val="000000"/>
          <w:sz w:val="28"/>
          <w:szCs w:val="28"/>
        </w:rPr>
        <w:t xml:space="preserve">(SBA Form 413). </w:t>
      </w:r>
    </w:p>
    <w:p w14:paraId="26163500" w14:textId="77777777" w:rsidR="00810CC2" w:rsidRPr="005E7FE9" w:rsidRDefault="00810CC2" w:rsidP="00810CC2">
      <w:pPr>
        <w:pStyle w:val="ListParagraph"/>
        <w:widowControl w:val="0"/>
        <w:numPr>
          <w:ilvl w:val="0"/>
          <w:numId w:val="24"/>
        </w:numPr>
        <w:autoSpaceDE w:val="0"/>
        <w:autoSpaceDN w:val="0"/>
        <w:adjustRightInd w:val="0"/>
        <w:spacing w:before="3"/>
        <w:jc w:val="both"/>
        <w:rPr>
          <w:rFonts w:ascii="Arial" w:hAnsi="Arial" w:cs="Arial"/>
          <w:color w:val="000000"/>
          <w:sz w:val="28"/>
          <w:szCs w:val="28"/>
        </w:rPr>
      </w:pPr>
      <w:r w:rsidRPr="005E7FE9">
        <w:rPr>
          <w:rFonts w:ascii="Arial" w:hAnsi="Arial" w:cs="Arial"/>
          <w:color w:val="000000"/>
          <w:sz w:val="28"/>
          <w:szCs w:val="28"/>
        </w:rPr>
        <w:t xml:space="preserve">Other Information may also be requested. </w:t>
      </w:r>
    </w:p>
    <w:p w14:paraId="3CFC1692" w14:textId="77777777" w:rsidR="00810CC2" w:rsidRPr="005E7FE9" w:rsidRDefault="00810CC2" w:rsidP="00810CC2">
      <w:pPr>
        <w:pStyle w:val="ListParagraph"/>
        <w:widowControl w:val="0"/>
        <w:numPr>
          <w:ilvl w:val="0"/>
          <w:numId w:val="24"/>
        </w:numPr>
        <w:autoSpaceDE w:val="0"/>
        <w:autoSpaceDN w:val="0"/>
        <w:adjustRightInd w:val="0"/>
        <w:rPr>
          <w:rFonts w:ascii="Arial" w:hAnsi="Arial" w:cs="Arial"/>
          <w:color w:val="000000"/>
          <w:sz w:val="28"/>
          <w:szCs w:val="28"/>
        </w:rPr>
      </w:pPr>
      <w:r w:rsidRPr="005E7FE9">
        <w:rPr>
          <w:rFonts w:ascii="Arial" w:hAnsi="Arial" w:cs="Arial"/>
          <w:color w:val="000000"/>
          <w:sz w:val="28"/>
          <w:szCs w:val="28"/>
        </w:rPr>
        <w:t>•</w:t>
      </w:r>
      <w:r w:rsidRPr="005E7FE9">
        <w:rPr>
          <w:rFonts w:ascii="Arial" w:hAnsi="Arial" w:cs="Arial"/>
          <w:b/>
          <w:bCs/>
          <w:color w:val="000000"/>
          <w:sz w:val="28"/>
          <w:szCs w:val="28"/>
        </w:rPr>
        <w:t xml:space="preserve">Complete copy, including all schedules, of the most recent Federal income tax return for principals, general partners or managing member, and affiliates </w:t>
      </w:r>
      <w:r w:rsidRPr="005E7FE9">
        <w:rPr>
          <w:rFonts w:ascii="Arial" w:hAnsi="Arial" w:cs="Arial"/>
          <w:color w:val="000000"/>
          <w:sz w:val="28"/>
          <w:szCs w:val="28"/>
        </w:rPr>
        <w:t xml:space="preserve">(see filing requirements for more information). </w:t>
      </w:r>
    </w:p>
    <w:p w14:paraId="2DFAA326" w14:textId="77777777" w:rsidR="00810CC2" w:rsidRPr="005E7FE9" w:rsidRDefault="00810CC2" w:rsidP="00810CC2">
      <w:pPr>
        <w:pStyle w:val="ListParagraph"/>
        <w:widowControl w:val="0"/>
        <w:numPr>
          <w:ilvl w:val="0"/>
          <w:numId w:val="24"/>
        </w:numPr>
        <w:autoSpaceDE w:val="0"/>
        <w:autoSpaceDN w:val="0"/>
        <w:adjustRightInd w:val="0"/>
        <w:rPr>
          <w:rFonts w:ascii="Arial" w:hAnsi="Arial" w:cs="Arial"/>
          <w:color w:val="000000"/>
          <w:sz w:val="28"/>
          <w:szCs w:val="28"/>
        </w:rPr>
      </w:pPr>
      <w:r w:rsidRPr="005E7FE9">
        <w:rPr>
          <w:rFonts w:ascii="Arial" w:hAnsi="Arial" w:cs="Arial"/>
          <w:color w:val="000000"/>
          <w:sz w:val="28"/>
          <w:szCs w:val="28"/>
        </w:rPr>
        <w:t xml:space="preserve">•If the most recent Federal income tax return has not been filed, a </w:t>
      </w:r>
      <w:r w:rsidRPr="005E7FE9">
        <w:rPr>
          <w:rFonts w:ascii="Arial" w:hAnsi="Arial" w:cs="Arial"/>
          <w:b/>
          <w:bCs/>
          <w:color w:val="000000"/>
          <w:sz w:val="28"/>
          <w:szCs w:val="28"/>
        </w:rPr>
        <w:t xml:space="preserve">year-end profit-and-loss statement </w:t>
      </w:r>
      <w:r w:rsidRPr="005E7FE9">
        <w:rPr>
          <w:rFonts w:ascii="Arial" w:hAnsi="Arial" w:cs="Arial"/>
          <w:color w:val="000000"/>
          <w:sz w:val="28"/>
          <w:szCs w:val="28"/>
        </w:rPr>
        <w:t xml:space="preserve">and </w:t>
      </w:r>
      <w:r w:rsidRPr="005E7FE9">
        <w:rPr>
          <w:rFonts w:ascii="Arial" w:hAnsi="Arial" w:cs="Arial"/>
          <w:b/>
          <w:bCs/>
          <w:color w:val="000000"/>
          <w:sz w:val="28"/>
          <w:szCs w:val="28"/>
        </w:rPr>
        <w:t xml:space="preserve">balance sheet </w:t>
      </w:r>
      <w:r w:rsidRPr="005E7FE9">
        <w:rPr>
          <w:rFonts w:ascii="Arial" w:hAnsi="Arial" w:cs="Arial"/>
          <w:color w:val="000000"/>
          <w:sz w:val="28"/>
          <w:szCs w:val="28"/>
        </w:rPr>
        <w:t xml:space="preserve">for that tax year. </w:t>
      </w:r>
    </w:p>
    <w:p w14:paraId="0351C6EB" w14:textId="77777777" w:rsidR="00810CC2" w:rsidRPr="005E7FE9" w:rsidRDefault="00810CC2" w:rsidP="00810CC2">
      <w:pPr>
        <w:pStyle w:val="ListParagraph"/>
        <w:widowControl w:val="0"/>
        <w:numPr>
          <w:ilvl w:val="0"/>
          <w:numId w:val="24"/>
        </w:numPr>
        <w:autoSpaceDE w:val="0"/>
        <w:autoSpaceDN w:val="0"/>
        <w:adjustRightInd w:val="0"/>
        <w:rPr>
          <w:rFonts w:ascii="Arial" w:hAnsi="Arial" w:cs="Arial"/>
          <w:color w:val="000000"/>
          <w:sz w:val="28"/>
          <w:szCs w:val="28"/>
        </w:rPr>
      </w:pPr>
      <w:r w:rsidRPr="005E7FE9">
        <w:rPr>
          <w:rFonts w:ascii="Arial" w:hAnsi="Arial" w:cs="Arial"/>
          <w:color w:val="000000"/>
          <w:sz w:val="28"/>
          <w:szCs w:val="28"/>
        </w:rPr>
        <w:t xml:space="preserve">•A </w:t>
      </w:r>
      <w:r w:rsidRPr="005E7FE9">
        <w:rPr>
          <w:rFonts w:ascii="Arial" w:hAnsi="Arial" w:cs="Arial"/>
          <w:b/>
          <w:bCs/>
          <w:color w:val="000000"/>
          <w:sz w:val="28"/>
          <w:szCs w:val="28"/>
        </w:rPr>
        <w:t>current year-to-date profit-and-loss statement</w:t>
      </w:r>
      <w:r w:rsidRPr="005E7FE9">
        <w:rPr>
          <w:rFonts w:ascii="Arial" w:hAnsi="Arial" w:cs="Arial"/>
          <w:color w:val="000000"/>
          <w:sz w:val="28"/>
          <w:szCs w:val="28"/>
        </w:rPr>
        <w:t xml:space="preserve">. </w:t>
      </w:r>
    </w:p>
    <w:p w14:paraId="7348DE3D" w14:textId="77777777" w:rsidR="00810CC2" w:rsidRPr="005E7FE9" w:rsidRDefault="00810CC2" w:rsidP="00810CC2">
      <w:pPr>
        <w:pStyle w:val="ListParagraph"/>
        <w:widowControl w:val="0"/>
        <w:numPr>
          <w:ilvl w:val="0"/>
          <w:numId w:val="24"/>
        </w:numPr>
        <w:autoSpaceDE w:val="0"/>
        <w:autoSpaceDN w:val="0"/>
        <w:adjustRightInd w:val="0"/>
        <w:rPr>
          <w:rFonts w:ascii="Arial" w:hAnsi="Arial" w:cs="Arial"/>
          <w:color w:val="000000"/>
          <w:sz w:val="28"/>
          <w:szCs w:val="28"/>
        </w:rPr>
      </w:pPr>
      <w:r w:rsidRPr="005E7FE9">
        <w:rPr>
          <w:rFonts w:ascii="Arial" w:hAnsi="Arial" w:cs="Arial"/>
          <w:color w:val="000000"/>
          <w:sz w:val="28"/>
          <w:szCs w:val="28"/>
        </w:rPr>
        <w:t>•Additional Filing Requirements (</w:t>
      </w:r>
      <w:r w:rsidRPr="005E7FE9">
        <w:rPr>
          <w:rFonts w:ascii="Arial" w:hAnsi="Arial" w:cs="Arial"/>
          <w:b/>
          <w:bCs/>
          <w:color w:val="000000"/>
          <w:sz w:val="28"/>
          <w:szCs w:val="28"/>
        </w:rPr>
        <w:t>SBA Form 1368</w:t>
      </w:r>
      <w:r w:rsidRPr="005E7FE9">
        <w:rPr>
          <w:rFonts w:ascii="Arial" w:hAnsi="Arial" w:cs="Arial"/>
          <w:color w:val="000000"/>
          <w:sz w:val="28"/>
          <w:szCs w:val="28"/>
        </w:rPr>
        <w:t>) providing monthly sales figures. (</w:t>
      </w:r>
      <w:proofErr w:type="gramStart"/>
      <w:r w:rsidRPr="005E7FE9">
        <w:rPr>
          <w:rFonts w:ascii="Arial" w:hAnsi="Arial" w:cs="Arial"/>
          <w:color w:val="000000"/>
          <w:sz w:val="28"/>
          <w:szCs w:val="28"/>
        </w:rPr>
        <w:t>especially</w:t>
      </w:r>
      <w:proofErr w:type="gramEnd"/>
      <w:r w:rsidRPr="005E7FE9">
        <w:rPr>
          <w:rFonts w:ascii="Arial" w:hAnsi="Arial" w:cs="Arial"/>
          <w:color w:val="000000"/>
          <w:sz w:val="28"/>
          <w:szCs w:val="28"/>
        </w:rPr>
        <w:t xml:space="preserve"> important for Economic Injury Disaster Loans like these)</w:t>
      </w:r>
    </w:p>
    <w:p w14:paraId="4D82C532" w14:textId="77777777" w:rsidR="00810CC2" w:rsidRPr="005E7FE9" w:rsidRDefault="00810CC2" w:rsidP="00810CC2">
      <w:pPr>
        <w:pStyle w:val="Default"/>
        <w:spacing w:before="3"/>
        <w:ind w:right="720"/>
        <w:jc w:val="both"/>
        <w:rPr>
          <w:sz w:val="28"/>
          <w:szCs w:val="28"/>
        </w:rPr>
      </w:pPr>
    </w:p>
    <w:p w14:paraId="2CD3E376" w14:textId="77777777" w:rsidR="005E7FE9" w:rsidRDefault="005E7FE9" w:rsidP="005E7FE9">
      <w:pPr>
        <w:widowControl w:val="0"/>
        <w:autoSpaceDE w:val="0"/>
        <w:autoSpaceDN w:val="0"/>
        <w:adjustRightInd w:val="0"/>
        <w:ind w:left="460" w:right="1758"/>
        <w:rPr>
          <w:rFonts w:ascii="Arial" w:hAnsi="Arial" w:cs="Arial"/>
          <w:b/>
          <w:bCs/>
          <w:color w:val="000000"/>
          <w:sz w:val="28"/>
          <w:szCs w:val="28"/>
        </w:rPr>
      </w:pPr>
      <w:r w:rsidRPr="005E7FE9">
        <w:rPr>
          <w:rFonts w:ascii="Arial" w:hAnsi="Arial" w:cs="Arial"/>
          <w:b/>
          <w:bCs/>
          <w:color w:val="000000"/>
          <w:sz w:val="28"/>
          <w:szCs w:val="28"/>
        </w:rPr>
        <w:t xml:space="preserve">Submit Your Application As Soon As Possible </w:t>
      </w:r>
    </w:p>
    <w:p w14:paraId="57C9E69B" w14:textId="77777777" w:rsidR="005E7FE9" w:rsidRPr="005E7FE9" w:rsidRDefault="005E7FE9" w:rsidP="005E7FE9">
      <w:pPr>
        <w:widowControl w:val="0"/>
        <w:autoSpaceDE w:val="0"/>
        <w:autoSpaceDN w:val="0"/>
        <w:adjustRightInd w:val="0"/>
        <w:ind w:left="460" w:right="1758"/>
        <w:rPr>
          <w:rFonts w:ascii="Arial" w:hAnsi="Arial" w:cs="Arial"/>
          <w:color w:val="000000"/>
          <w:sz w:val="28"/>
          <w:szCs w:val="28"/>
        </w:rPr>
      </w:pPr>
    </w:p>
    <w:p w14:paraId="77A09FBF" w14:textId="77777777" w:rsidR="005E7FE9" w:rsidRPr="00935B5C" w:rsidRDefault="005E7FE9" w:rsidP="00935B5C">
      <w:pPr>
        <w:pStyle w:val="ListParagraph"/>
        <w:widowControl w:val="0"/>
        <w:numPr>
          <w:ilvl w:val="0"/>
          <w:numId w:val="32"/>
        </w:numPr>
        <w:autoSpaceDE w:val="0"/>
        <w:autoSpaceDN w:val="0"/>
        <w:adjustRightInd w:val="0"/>
        <w:spacing w:before="3"/>
        <w:rPr>
          <w:rFonts w:ascii="Arial" w:hAnsi="Arial" w:cs="Arial"/>
          <w:color w:val="000000"/>
          <w:sz w:val="28"/>
          <w:szCs w:val="28"/>
        </w:rPr>
      </w:pPr>
      <w:r w:rsidRPr="00935B5C">
        <w:rPr>
          <w:rFonts w:ascii="Arial" w:hAnsi="Arial" w:cs="Arial"/>
          <w:b/>
          <w:bCs/>
          <w:color w:val="000000"/>
          <w:sz w:val="28"/>
          <w:szCs w:val="28"/>
        </w:rPr>
        <w:t xml:space="preserve">Recheck the filing requirements </w:t>
      </w:r>
      <w:r w:rsidRPr="00935B5C">
        <w:rPr>
          <w:rFonts w:ascii="Arial" w:hAnsi="Arial" w:cs="Arial"/>
          <w:color w:val="000000"/>
          <w:sz w:val="28"/>
          <w:szCs w:val="28"/>
        </w:rPr>
        <w:t xml:space="preserve">to ensure that all the needed information is submitted. </w:t>
      </w:r>
    </w:p>
    <w:p w14:paraId="681D619D" w14:textId="77777777" w:rsidR="005E7FE9" w:rsidRPr="00935B5C" w:rsidRDefault="005E7FE9" w:rsidP="00935B5C">
      <w:pPr>
        <w:pStyle w:val="ListParagraph"/>
        <w:widowControl w:val="0"/>
        <w:numPr>
          <w:ilvl w:val="0"/>
          <w:numId w:val="32"/>
        </w:numPr>
        <w:autoSpaceDE w:val="0"/>
        <w:autoSpaceDN w:val="0"/>
        <w:adjustRightInd w:val="0"/>
        <w:spacing w:before="3"/>
        <w:rPr>
          <w:rFonts w:ascii="Arial" w:hAnsi="Arial" w:cs="Arial"/>
          <w:color w:val="000000"/>
          <w:sz w:val="28"/>
          <w:szCs w:val="28"/>
        </w:rPr>
      </w:pPr>
      <w:r w:rsidRPr="00935B5C">
        <w:rPr>
          <w:rFonts w:ascii="Arial" w:hAnsi="Arial" w:cs="Arial"/>
          <w:b/>
          <w:bCs/>
          <w:color w:val="000000"/>
          <w:sz w:val="28"/>
          <w:szCs w:val="28"/>
        </w:rPr>
        <w:t xml:space="preserve">The biggest reason for delays in processing is due to missing information. </w:t>
      </w:r>
      <w:r w:rsidRPr="00935B5C">
        <w:rPr>
          <w:rFonts w:ascii="Arial" w:hAnsi="Arial" w:cs="Arial"/>
          <w:color w:val="000000"/>
          <w:sz w:val="28"/>
          <w:szCs w:val="28"/>
        </w:rPr>
        <w:t xml:space="preserve">Make sure to complete all filing requirements before submitting the application and forms. </w:t>
      </w:r>
    </w:p>
    <w:p w14:paraId="4A36AE5C" w14:textId="77777777" w:rsidR="005E7FE9" w:rsidRPr="00935B5C" w:rsidRDefault="005E7FE9" w:rsidP="00935B5C">
      <w:pPr>
        <w:pStyle w:val="ListParagraph"/>
        <w:widowControl w:val="0"/>
        <w:numPr>
          <w:ilvl w:val="0"/>
          <w:numId w:val="32"/>
        </w:numPr>
        <w:autoSpaceDE w:val="0"/>
        <w:autoSpaceDN w:val="0"/>
        <w:adjustRightInd w:val="0"/>
        <w:spacing w:before="3"/>
        <w:rPr>
          <w:rFonts w:ascii="Arial" w:hAnsi="Arial" w:cs="Arial"/>
          <w:color w:val="000000"/>
          <w:sz w:val="28"/>
          <w:szCs w:val="28"/>
        </w:rPr>
      </w:pPr>
      <w:r w:rsidRPr="00935B5C">
        <w:rPr>
          <w:rFonts w:ascii="Arial" w:hAnsi="Arial" w:cs="Arial"/>
          <w:b/>
          <w:bCs/>
          <w:color w:val="000000"/>
          <w:sz w:val="28"/>
          <w:szCs w:val="28"/>
        </w:rPr>
        <w:t>If more funds are needed</w:t>
      </w:r>
      <w:r w:rsidRPr="00935B5C">
        <w:rPr>
          <w:rFonts w:ascii="Arial" w:hAnsi="Arial" w:cs="Arial"/>
          <w:color w:val="000000"/>
          <w:sz w:val="28"/>
          <w:szCs w:val="28"/>
        </w:rPr>
        <w:t xml:space="preserve">, applicants can submit supporting documents and a request for an increase. If </w:t>
      </w:r>
      <w:proofErr w:type="gramStart"/>
      <w:r w:rsidRPr="00935B5C">
        <w:rPr>
          <w:rFonts w:ascii="Arial" w:hAnsi="Arial" w:cs="Arial"/>
          <w:color w:val="000000"/>
          <w:sz w:val="28"/>
          <w:szCs w:val="28"/>
        </w:rPr>
        <w:t>less</w:t>
      </w:r>
      <w:proofErr w:type="gramEnd"/>
      <w:r w:rsidRPr="00935B5C">
        <w:rPr>
          <w:rFonts w:ascii="Arial" w:hAnsi="Arial" w:cs="Arial"/>
          <w:color w:val="000000"/>
          <w:sz w:val="28"/>
          <w:szCs w:val="28"/>
        </w:rPr>
        <w:t xml:space="preserve"> funds are needed, applicants can request a reduction in the loan amount. </w:t>
      </w:r>
    </w:p>
    <w:p w14:paraId="2ECBCF99" w14:textId="77777777" w:rsidR="00576BDB" w:rsidRPr="00935B5C" w:rsidRDefault="005E7FE9" w:rsidP="00935B5C">
      <w:pPr>
        <w:pStyle w:val="ListParagraph"/>
        <w:widowControl w:val="0"/>
        <w:numPr>
          <w:ilvl w:val="0"/>
          <w:numId w:val="32"/>
        </w:numPr>
        <w:autoSpaceDE w:val="0"/>
        <w:autoSpaceDN w:val="0"/>
        <w:adjustRightInd w:val="0"/>
        <w:spacing w:before="3"/>
        <w:rPr>
          <w:rFonts w:ascii="Arial" w:hAnsi="Arial" w:cs="Arial"/>
          <w:color w:val="000000"/>
          <w:sz w:val="20"/>
          <w:szCs w:val="20"/>
        </w:rPr>
      </w:pPr>
      <w:r w:rsidRPr="00935B5C">
        <w:rPr>
          <w:rFonts w:ascii="Arial" w:hAnsi="Arial" w:cs="Arial"/>
          <w:color w:val="000000"/>
          <w:sz w:val="28"/>
          <w:szCs w:val="28"/>
        </w:rPr>
        <w:t>If the loan request is denied, the applicant will be given up to six months in which to provide new information and submit</w:t>
      </w:r>
      <w:r w:rsidR="00935B5C" w:rsidRPr="00935B5C">
        <w:rPr>
          <w:rFonts w:ascii="Arial" w:hAnsi="Arial" w:cs="Arial"/>
          <w:color w:val="000000"/>
          <w:sz w:val="28"/>
          <w:szCs w:val="28"/>
        </w:rPr>
        <w:t xml:space="preserve"> </w:t>
      </w:r>
      <w:r w:rsidRPr="00935B5C">
        <w:rPr>
          <w:rFonts w:ascii="Arial" w:hAnsi="Arial" w:cs="Arial"/>
          <w:color w:val="000000"/>
          <w:sz w:val="28"/>
          <w:szCs w:val="28"/>
        </w:rPr>
        <w:t>a writ</w:t>
      </w:r>
      <w:r w:rsidR="00576BDB" w:rsidRPr="00935B5C">
        <w:rPr>
          <w:rFonts w:ascii="Arial" w:hAnsi="Arial" w:cs="Arial"/>
          <w:color w:val="000000"/>
          <w:sz w:val="28"/>
          <w:szCs w:val="28"/>
        </w:rPr>
        <w:t>ten request for rec</w:t>
      </w:r>
      <w:r w:rsidR="00935B5C" w:rsidRPr="00935B5C">
        <w:rPr>
          <w:rFonts w:ascii="Arial" w:hAnsi="Arial" w:cs="Arial"/>
          <w:color w:val="000000"/>
          <w:sz w:val="28"/>
          <w:szCs w:val="28"/>
        </w:rPr>
        <w:t>onsideration.</w:t>
      </w:r>
    </w:p>
    <w:p w14:paraId="5BE7E1B1" w14:textId="77777777" w:rsidR="00E97826" w:rsidRPr="00977830" w:rsidRDefault="00E97826" w:rsidP="00977830">
      <w:pPr>
        <w:widowControl w:val="0"/>
        <w:autoSpaceDE w:val="0"/>
        <w:autoSpaceDN w:val="0"/>
        <w:adjustRightInd w:val="0"/>
        <w:ind w:left="864" w:right="720"/>
        <w:jc w:val="center"/>
        <w:rPr>
          <w:rFonts w:ascii="Arial" w:hAnsi="Arial" w:cs="Arial"/>
          <w:color w:val="000000"/>
          <w:sz w:val="28"/>
          <w:szCs w:val="28"/>
        </w:rPr>
      </w:pPr>
      <w:r w:rsidRPr="00977830">
        <w:rPr>
          <w:rFonts w:ascii="Arial" w:hAnsi="Arial" w:cs="Arial"/>
          <w:b/>
          <w:bCs/>
          <w:color w:val="000000"/>
          <w:sz w:val="28"/>
          <w:szCs w:val="28"/>
        </w:rPr>
        <w:t>The 3 Step Disaster Loan Process</w:t>
      </w:r>
    </w:p>
    <w:p w14:paraId="69CA3D95" w14:textId="77777777" w:rsidR="00E97826" w:rsidRPr="00977830" w:rsidRDefault="00E97826" w:rsidP="00E97826">
      <w:pPr>
        <w:widowControl w:val="0"/>
        <w:autoSpaceDE w:val="0"/>
        <w:autoSpaceDN w:val="0"/>
        <w:adjustRightInd w:val="0"/>
        <w:spacing w:before="120"/>
        <w:ind w:right="720"/>
        <w:rPr>
          <w:rFonts w:ascii="Arial" w:hAnsi="Arial" w:cs="Arial"/>
          <w:color w:val="000000"/>
          <w:sz w:val="28"/>
          <w:szCs w:val="28"/>
        </w:rPr>
      </w:pPr>
      <w:r w:rsidRPr="00977830">
        <w:rPr>
          <w:rFonts w:ascii="Arial" w:hAnsi="Arial" w:cs="Arial"/>
          <w:color w:val="000000"/>
          <w:sz w:val="28"/>
          <w:szCs w:val="28"/>
        </w:rPr>
        <w:t>Step 1:</w:t>
      </w:r>
    </w:p>
    <w:p w14:paraId="0EA967C1" w14:textId="77777777" w:rsidR="00E97826" w:rsidRPr="00977830" w:rsidRDefault="00E97826" w:rsidP="00977830">
      <w:pPr>
        <w:pStyle w:val="ListParagraph"/>
        <w:widowControl w:val="0"/>
        <w:numPr>
          <w:ilvl w:val="0"/>
          <w:numId w:val="40"/>
        </w:numPr>
        <w:autoSpaceDE w:val="0"/>
        <w:autoSpaceDN w:val="0"/>
        <w:adjustRightInd w:val="0"/>
        <w:spacing w:before="120"/>
        <w:ind w:right="720"/>
        <w:rPr>
          <w:rFonts w:ascii="Arial" w:hAnsi="Arial" w:cs="Arial"/>
          <w:color w:val="000000"/>
          <w:sz w:val="28"/>
          <w:szCs w:val="28"/>
        </w:rPr>
      </w:pPr>
      <w:r w:rsidRPr="00977830">
        <w:rPr>
          <w:rFonts w:ascii="Arial" w:hAnsi="Arial" w:cs="Arial"/>
          <w:color w:val="000000"/>
          <w:sz w:val="28"/>
          <w:szCs w:val="28"/>
        </w:rPr>
        <w:t xml:space="preserve">Apply: </w:t>
      </w:r>
      <w:r w:rsidRPr="00977830">
        <w:rPr>
          <w:rFonts w:ascii="Arial" w:hAnsi="Arial" w:cs="Arial"/>
          <w:b/>
          <w:bCs/>
          <w:color w:val="000000"/>
          <w:sz w:val="28"/>
          <w:szCs w:val="28"/>
        </w:rPr>
        <w:t>1) online</w:t>
      </w:r>
      <w:r w:rsidRPr="00977830">
        <w:rPr>
          <w:rFonts w:ascii="Arial" w:hAnsi="Arial" w:cs="Arial"/>
          <w:color w:val="000000"/>
          <w:sz w:val="28"/>
          <w:szCs w:val="28"/>
        </w:rPr>
        <w:t xml:space="preserve">; 2) in-person at a disaster center; or 3) by mail. </w:t>
      </w:r>
    </w:p>
    <w:p w14:paraId="13FE1CCD" w14:textId="77777777" w:rsidR="00977830" w:rsidRDefault="00E97826" w:rsidP="00977830">
      <w:pPr>
        <w:pStyle w:val="ListParagraph"/>
        <w:widowControl w:val="0"/>
        <w:numPr>
          <w:ilvl w:val="0"/>
          <w:numId w:val="39"/>
        </w:numPr>
        <w:autoSpaceDE w:val="0"/>
        <w:autoSpaceDN w:val="0"/>
        <w:adjustRightInd w:val="0"/>
        <w:spacing w:before="120"/>
        <w:ind w:right="720"/>
        <w:rPr>
          <w:rFonts w:ascii="Arial" w:hAnsi="Arial" w:cs="Arial"/>
          <w:color w:val="000000"/>
          <w:sz w:val="28"/>
          <w:szCs w:val="28"/>
        </w:rPr>
      </w:pPr>
      <w:r w:rsidRPr="00977830">
        <w:rPr>
          <w:rFonts w:ascii="Arial" w:hAnsi="Arial" w:cs="Arial"/>
          <w:color w:val="000000"/>
          <w:sz w:val="28"/>
          <w:szCs w:val="28"/>
        </w:rPr>
        <w:t>Apply onli</w:t>
      </w:r>
      <w:r w:rsidR="00977830">
        <w:rPr>
          <w:rFonts w:ascii="Arial" w:hAnsi="Arial" w:cs="Arial"/>
          <w:color w:val="000000"/>
          <w:sz w:val="28"/>
          <w:szCs w:val="28"/>
        </w:rPr>
        <w:t xml:space="preserve">ne at the SBA’s secure website </w:t>
      </w:r>
      <w:r w:rsidR="00977830" w:rsidRPr="00977830">
        <w:rPr>
          <w:rFonts w:ascii="Arial" w:hAnsi="Arial" w:cs="Arial"/>
          <w:color w:val="000000"/>
          <w:sz w:val="28"/>
          <w:szCs w:val="28"/>
        </w:rPr>
        <w:t>at</w:t>
      </w:r>
      <w:r w:rsidR="00977830">
        <w:rPr>
          <w:rFonts w:ascii="Arial" w:hAnsi="Arial" w:cs="Arial"/>
          <w:color w:val="000000"/>
          <w:sz w:val="28"/>
          <w:szCs w:val="28"/>
        </w:rPr>
        <w:t xml:space="preserve">: </w:t>
      </w:r>
    </w:p>
    <w:p w14:paraId="16A3951B" w14:textId="77777777" w:rsidR="00E97826" w:rsidRPr="00977830" w:rsidRDefault="00977830" w:rsidP="00977830">
      <w:pPr>
        <w:widowControl w:val="0"/>
        <w:autoSpaceDE w:val="0"/>
        <w:autoSpaceDN w:val="0"/>
        <w:adjustRightInd w:val="0"/>
        <w:spacing w:before="120"/>
        <w:ind w:left="1080" w:right="720"/>
        <w:rPr>
          <w:rFonts w:ascii="Arial" w:hAnsi="Arial" w:cs="Arial"/>
          <w:color w:val="000000"/>
          <w:sz w:val="28"/>
          <w:szCs w:val="28"/>
        </w:rPr>
      </w:pPr>
      <w:r w:rsidRPr="00977830">
        <w:rPr>
          <w:rFonts w:ascii="Arial" w:hAnsi="Arial" w:cs="Arial"/>
          <w:color w:val="000000"/>
          <w:sz w:val="28"/>
          <w:szCs w:val="28"/>
        </w:rPr>
        <w:t xml:space="preserve"> </w:t>
      </w:r>
      <w:hyperlink r:id="rId7" w:history="1">
        <w:r w:rsidRPr="00977830">
          <w:rPr>
            <w:rStyle w:val="Hyperlink"/>
            <w:rFonts w:ascii="Arial" w:hAnsi="Arial" w:cs="Arial"/>
            <w:sz w:val="28"/>
            <w:szCs w:val="28"/>
          </w:rPr>
          <w:t>https://www.sba.gov/funding-programs/disaster-assistance</w:t>
        </w:r>
      </w:hyperlink>
      <w:r>
        <w:rPr>
          <w:rFonts w:ascii="Arial" w:hAnsi="Arial" w:cs="Arial"/>
          <w:color w:val="000000"/>
          <w:sz w:val="28"/>
          <w:szCs w:val="28"/>
        </w:rPr>
        <w:t>.</w:t>
      </w:r>
    </w:p>
    <w:p w14:paraId="1C9BDBDE" w14:textId="77777777" w:rsidR="00E97826" w:rsidRPr="00977830" w:rsidRDefault="00E97826" w:rsidP="00977830">
      <w:pPr>
        <w:pStyle w:val="ListParagraph"/>
        <w:widowControl w:val="0"/>
        <w:numPr>
          <w:ilvl w:val="0"/>
          <w:numId w:val="39"/>
        </w:numPr>
        <w:autoSpaceDE w:val="0"/>
        <w:autoSpaceDN w:val="0"/>
        <w:adjustRightInd w:val="0"/>
        <w:spacing w:before="120"/>
        <w:ind w:right="720"/>
        <w:rPr>
          <w:rFonts w:ascii="Arial" w:hAnsi="Arial" w:cs="Arial"/>
          <w:color w:val="000000"/>
          <w:sz w:val="28"/>
          <w:szCs w:val="28"/>
        </w:rPr>
      </w:pPr>
      <w:r w:rsidRPr="00977830">
        <w:rPr>
          <w:rFonts w:ascii="Arial" w:hAnsi="Arial" w:cs="Arial"/>
          <w:color w:val="000000"/>
          <w:sz w:val="28"/>
          <w:szCs w:val="28"/>
        </w:rPr>
        <w:t xml:space="preserve">As a small business, small agricultural cooperative, small business engaged in aquaculture, or private non-profit organization you may borrow up to $2 million for Economic Injury. </w:t>
      </w:r>
    </w:p>
    <w:p w14:paraId="224E89D3" w14:textId="77777777" w:rsidR="00935B5C" w:rsidRPr="00977830" w:rsidRDefault="00E97826" w:rsidP="00977830">
      <w:pPr>
        <w:pStyle w:val="ListParagraph"/>
        <w:widowControl w:val="0"/>
        <w:numPr>
          <w:ilvl w:val="0"/>
          <w:numId w:val="39"/>
        </w:numPr>
        <w:autoSpaceDE w:val="0"/>
        <w:autoSpaceDN w:val="0"/>
        <w:adjustRightInd w:val="0"/>
        <w:spacing w:before="120"/>
        <w:ind w:right="720"/>
        <w:rPr>
          <w:rFonts w:ascii="Arial" w:hAnsi="Arial" w:cs="Arial"/>
          <w:color w:val="000000"/>
          <w:sz w:val="28"/>
          <w:szCs w:val="28"/>
        </w:rPr>
      </w:pPr>
      <w:r w:rsidRPr="00977830">
        <w:rPr>
          <w:rFonts w:ascii="Arial" w:hAnsi="Arial" w:cs="Arial"/>
          <w:color w:val="000000"/>
          <w:sz w:val="28"/>
          <w:szCs w:val="28"/>
        </w:rPr>
        <w:t xml:space="preserve">As a small business, you may apply for a maximum business loan (EIDL) of $2million. </w:t>
      </w:r>
    </w:p>
    <w:p w14:paraId="3A0A23A4" w14:textId="77777777" w:rsidR="00E97826" w:rsidRPr="00977830" w:rsidRDefault="00E97826" w:rsidP="00E97826">
      <w:pPr>
        <w:widowControl w:val="0"/>
        <w:autoSpaceDE w:val="0"/>
        <w:autoSpaceDN w:val="0"/>
        <w:adjustRightInd w:val="0"/>
        <w:rPr>
          <w:rFonts w:ascii="Arial" w:hAnsi="Arial" w:cs="Arial"/>
          <w:color w:val="000000"/>
          <w:sz w:val="28"/>
          <w:szCs w:val="28"/>
        </w:rPr>
      </w:pPr>
      <w:r w:rsidRPr="00977830">
        <w:rPr>
          <w:rFonts w:ascii="Arial" w:hAnsi="Arial" w:cs="Arial"/>
          <w:color w:val="000000"/>
          <w:sz w:val="28"/>
          <w:szCs w:val="28"/>
        </w:rPr>
        <w:t xml:space="preserve">Step 2: </w:t>
      </w:r>
    </w:p>
    <w:p w14:paraId="32062910" w14:textId="77777777" w:rsidR="005E7FE9" w:rsidRPr="00977830" w:rsidRDefault="00E97826" w:rsidP="00E97826">
      <w:pPr>
        <w:widowControl w:val="0"/>
        <w:autoSpaceDE w:val="0"/>
        <w:autoSpaceDN w:val="0"/>
        <w:adjustRightInd w:val="0"/>
        <w:spacing w:before="120"/>
        <w:ind w:left="720" w:right="720"/>
        <w:rPr>
          <w:rFonts w:ascii="Arial" w:hAnsi="Arial" w:cs="Arial"/>
          <w:color w:val="000000"/>
          <w:sz w:val="28"/>
          <w:szCs w:val="28"/>
        </w:rPr>
      </w:pPr>
      <w:r w:rsidRPr="00977830">
        <w:rPr>
          <w:rFonts w:ascii="Arial" w:hAnsi="Arial" w:cs="Arial"/>
          <w:color w:val="000000"/>
          <w:sz w:val="28"/>
          <w:szCs w:val="28"/>
        </w:rPr>
        <w:t>Loss Verified and Loan Processing Decision Made</w:t>
      </w:r>
    </w:p>
    <w:p w14:paraId="31622687" w14:textId="77777777" w:rsidR="00E97826" w:rsidRPr="00977830" w:rsidRDefault="00E97826" w:rsidP="00E97826">
      <w:pPr>
        <w:widowControl w:val="0"/>
        <w:autoSpaceDE w:val="0"/>
        <w:autoSpaceDN w:val="0"/>
        <w:adjustRightInd w:val="0"/>
        <w:ind w:left="720" w:right="720"/>
        <w:rPr>
          <w:rFonts w:ascii="Arial" w:hAnsi="Arial" w:cs="Arial"/>
          <w:color w:val="000000"/>
          <w:sz w:val="28"/>
          <w:szCs w:val="28"/>
        </w:rPr>
      </w:pPr>
    </w:p>
    <w:p w14:paraId="1D6CC91C" w14:textId="77777777" w:rsidR="00E97826" w:rsidRPr="00977830" w:rsidRDefault="00E97826" w:rsidP="00977830">
      <w:pPr>
        <w:pStyle w:val="ListParagraph"/>
        <w:widowControl w:val="0"/>
        <w:numPr>
          <w:ilvl w:val="0"/>
          <w:numId w:val="42"/>
        </w:numPr>
        <w:autoSpaceDE w:val="0"/>
        <w:autoSpaceDN w:val="0"/>
        <w:adjustRightInd w:val="0"/>
        <w:ind w:right="720"/>
        <w:rPr>
          <w:rFonts w:ascii="Arial" w:hAnsi="Arial" w:cs="Arial"/>
          <w:color w:val="000000"/>
          <w:sz w:val="28"/>
          <w:szCs w:val="28"/>
        </w:rPr>
      </w:pPr>
      <w:r w:rsidRPr="00977830">
        <w:rPr>
          <w:rFonts w:ascii="Arial" w:hAnsi="Arial" w:cs="Arial"/>
          <w:color w:val="000000"/>
          <w:sz w:val="28"/>
          <w:szCs w:val="28"/>
        </w:rPr>
        <w:t xml:space="preserve">SBA reviews your credit before conducting an inspection to verify your losses. </w:t>
      </w:r>
    </w:p>
    <w:p w14:paraId="716BF642" w14:textId="77777777" w:rsidR="00E97826" w:rsidRPr="00977830" w:rsidRDefault="00E97826" w:rsidP="00977830">
      <w:pPr>
        <w:pStyle w:val="ListParagraph"/>
        <w:widowControl w:val="0"/>
        <w:numPr>
          <w:ilvl w:val="0"/>
          <w:numId w:val="42"/>
        </w:numPr>
        <w:autoSpaceDE w:val="0"/>
        <w:autoSpaceDN w:val="0"/>
        <w:adjustRightInd w:val="0"/>
        <w:ind w:right="720"/>
        <w:rPr>
          <w:rFonts w:ascii="Arial" w:hAnsi="Arial" w:cs="Arial"/>
          <w:color w:val="000000"/>
          <w:sz w:val="28"/>
          <w:szCs w:val="28"/>
        </w:rPr>
      </w:pPr>
      <w:r w:rsidRPr="00977830">
        <w:rPr>
          <w:rFonts w:ascii="Arial" w:hAnsi="Arial" w:cs="Arial"/>
          <w:color w:val="000000"/>
          <w:sz w:val="28"/>
          <w:szCs w:val="28"/>
        </w:rPr>
        <w:t xml:space="preserve">An SBA verifier will estimate the total economic loss to your </w:t>
      </w:r>
      <w:proofErr w:type="gramStart"/>
      <w:r w:rsidRPr="00977830">
        <w:rPr>
          <w:rFonts w:ascii="Arial" w:hAnsi="Arial" w:cs="Arial"/>
          <w:color w:val="000000"/>
          <w:sz w:val="28"/>
          <w:szCs w:val="28"/>
        </w:rPr>
        <w:t>disaster damaged</w:t>
      </w:r>
      <w:proofErr w:type="gramEnd"/>
      <w:r w:rsidRPr="00977830">
        <w:rPr>
          <w:rFonts w:ascii="Arial" w:hAnsi="Arial" w:cs="Arial"/>
          <w:color w:val="000000"/>
          <w:sz w:val="28"/>
          <w:szCs w:val="28"/>
        </w:rPr>
        <w:t xml:space="preserve"> business. </w:t>
      </w:r>
    </w:p>
    <w:p w14:paraId="55D33FEE" w14:textId="77777777" w:rsidR="00E97826" w:rsidRPr="00977830" w:rsidRDefault="00E97826" w:rsidP="00977830">
      <w:pPr>
        <w:pStyle w:val="ListParagraph"/>
        <w:widowControl w:val="0"/>
        <w:numPr>
          <w:ilvl w:val="0"/>
          <w:numId w:val="42"/>
        </w:numPr>
        <w:autoSpaceDE w:val="0"/>
        <w:autoSpaceDN w:val="0"/>
        <w:adjustRightInd w:val="0"/>
        <w:ind w:right="720"/>
        <w:rPr>
          <w:rFonts w:ascii="Arial" w:hAnsi="Arial" w:cs="Arial"/>
          <w:color w:val="000000"/>
          <w:sz w:val="28"/>
          <w:szCs w:val="28"/>
        </w:rPr>
      </w:pPr>
      <w:r w:rsidRPr="00977830">
        <w:rPr>
          <w:rFonts w:ascii="Arial" w:hAnsi="Arial" w:cs="Arial"/>
          <w:color w:val="000000"/>
          <w:sz w:val="28"/>
          <w:szCs w:val="28"/>
        </w:rPr>
        <w:t xml:space="preserve">A loan officer will determine your eligibility during processing, after reviewing any insurance or other recoveries. SBA can make a loan while your insurance recovery is pending. </w:t>
      </w:r>
    </w:p>
    <w:p w14:paraId="24487457" w14:textId="77777777" w:rsidR="00E97826" w:rsidRPr="00977830" w:rsidRDefault="00E97826" w:rsidP="00977830">
      <w:pPr>
        <w:pStyle w:val="ListParagraph"/>
        <w:widowControl w:val="0"/>
        <w:numPr>
          <w:ilvl w:val="0"/>
          <w:numId w:val="42"/>
        </w:numPr>
        <w:autoSpaceDE w:val="0"/>
        <w:autoSpaceDN w:val="0"/>
        <w:adjustRightInd w:val="0"/>
        <w:ind w:right="720"/>
        <w:rPr>
          <w:rFonts w:ascii="Arial" w:hAnsi="Arial" w:cs="Arial"/>
          <w:color w:val="000000"/>
          <w:sz w:val="28"/>
          <w:szCs w:val="28"/>
        </w:rPr>
      </w:pPr>
      <w:r w:rsidRPr="00977830">
        <w:rPr>
          <w:rFonts w:ascii="Arial" w:hAnsi="Arial" w:cs="Arial"/>
          <w:color w:val="000000"/>
          <w:sz w:val="28"/>
          <w:szCs w:val="28"/>
        </w:rPr>
        <w:t xml:space="preserve">A loan officer works with you to provide all the necessary information needed to reach a loan determination. The goal is to arrive at a decision on your application within 2-3 weeks. </w:t>
      </w:r>
    </w:p>
    <w:p w14:paraId="0AA3F025" w14:textId="77777777" w:rsidR="00E97826" w:rsidRPr="00977830" w:rsidRDefault="00E97826" w:rsidP="00977830">
      <w:pPr>
        <w:pStyle w:val="ListParagraph"/>
        <w:widowControl w:val="0"/>
        <w:numPr>
          <w:ilvl w:val="0"/>
          <w:numId w:val="42"/>
        </w:numPr>
        <w:autoSpaceDE w:val="0"/>
        <w:autoSpaceDN w:val="0"/>
        <w:adjustRightInd w:val="0"/>
        <w:ind w:right="720"/>
        <w:rPr>
          <w:rFonts w:ascii="Arial" w:hAnsi="Arial" w:cs="Arial"/>
          <w:color w:val="000000"/>
          <w:sz w:val="28"/>
          <w:szCs w:val="28"/>
        </w:rPr>
      </w:pPr>
      <w:r w:rsidRPr="00977830">
        <w:rPr>
          <w:rFonts w:ascii="Arial" w:hAnsi="Arial" w:cs="Arial"/>
          <w:color w:val="000000"/>
          <w:sz w:val="28"/>
          <w:szCs w:val="28"/>
        </w:rPr>
        <w:t xml:space="preserve">A loan officer will contact you to discuss the loan recommendation and your next steps. You will also be advised in writing of all loan decisions. </w:t>
      </w:r>
    </w:p>
    <w:p w14:paraId="4E407A4E" w14:textId="77777777" w:rsidR="00E97826" w:rsidRPr="00977830" w:rsidRDefault="00E97826" w:rsidP="00E97826">
      <w:pPr>
        <w:widowControl w:val="0"/>
        <w:autoSpaceDE w:val="0"/>
        <w:autoSpaceDN w:val="0"/>
        <w:adjustRightInd w:val="0"/>
        <w:ind w:left="720"/>
        <w:rPr>
          <w:rFonts w:ascii="Arial" w:hAnsi="Arial" w:cs="Arial"/>
          <w:color w:val="000000"/>
          <w:sz w:val="22"/>
          <w:szCs w:val="22"/>
        </w:rPr>
      </w:pPr>
    </w:p>
    <w:p w14:paraId="1AA0EB63" w14:textId="77777777" w:rsidR="00E97826" w:rsidRPr="00977830" w:rsidRDefault="00E97826" w:rsidP="00977830">
      <w:pPr>
        <w:widowControl w:val="0"/>
        <w:autoSpaceDE w:val="0"/>
        <w:autoSpaceDN w:val="0"/>
        <w:adjustRightInd w:val="0"/>
        <w:ind w:right="720"/>
        <w:rPr>
          <w:rFonts w:ascii="Arial" w:hAnsi="Arial" w:cs="Arial"/>
          <w:color w:val="000000"/>
          <w:sz w:val="28"/>
          <w:szCs w:val="28"/>
        </w:rPr>
      </w:pPr>
      <w:r w:rsidRPr="00977830">
        <w:rPr>
          <w:rFonts w:ascii="Arial" w:hAnsi="Arial" w:cs="Arial"/>
          <w:color w:val="000000"/>
          <w:sz w:val="28"/>
          <w:szCs w:val="28"/>
        </w:rPr>
        <w:t xml:space="preserve">Step 3: </w:t>
      </w:r>
    </w:p>
    <w:p w14:paraId="2A7301C5" w14:textId="77777777" w:rsidR="00E97826" w:rsidRPr="00977830" w:rsidRDefault="00E97826" w:rsidP="00977830">
      <w:pPr>
        <w:pStyle w:val="ListParagraph"/>
        <w:widowControl w:val="0"/>
        <w:autoSpaceDE w:val="0"/>
        <w:autoSpaceDN w:val="0"/>
        <w:adjustRightInd w:val="0"/>
        <w:spacing w:before="120"/>
        <w:ind w:right="720"/>
        <w:rPr>
          <w:rFonts w:ascii="Arial" w:hAnsi="Arial" w:cs="Arial"/>
          <w:color w:val="000000"/>
          <w:sz w:val="28"/>
          <w:szCs w:val="28"/>
        </w:rPr>
      </w:pPr>
      <w:r w:rsidRPr="00977830">
        <w:rPr>
          <w:rFonts w:ascii="Arial" w:hAnsi="Arial" w:cs="Arial"/>
          <w:color w:val="000000"/>
          <w:sz w:val="28"/>
          <w:szCs w:val="28"/>
        </w:rPr>
        <w:t>Loan Closed and Funds Disbursed</w:t>
      </w:r>
    </w:p>
    <w:p w14:paraId="19179D03" w14:textId="77777777" w:rsidR="00E97826" w:rsidRPr="00977830" w:rsidRDefault="00E97826" w:rsidP="00977830">
      <w:pPr>
        <w:pStyle w:val="ListParagraph"/>
        <w:widowControl w:val="0"/>
        <w:numPr>
          <w:ilvl w:val="0"/>
          <w:numId w:val="44"/>
        </w:numPr>
        <w:autoSpaceDE w:val="0"/>
        <w:autoSpaceDN w:val="0"/>
        <w:adjustRightInd w:val="0"/>
        <w:spacing w:before="120"/>
        <w:ind w:right="720"/>
        <w:rPr>
          <w:rFonts w:ascii="Arial" w:hAnsi="Arial" w:cs="Arial"/>
          <w:color w:val="000000"/>
          <w:sz w:val="28"/>
          <w:szCs w:val="28"/>
        </w:rPr>
      </w:pPr>
      <w:r w:rsidRPr="00977830">
        <w:rPr>
          <w:rFonts w:ascii="Arial" w:hAnsi="Arial" w:cs="Arial"/>
          <w:color w:val="000000"/>
          <w:sz w:val="28"/>
          <w:szCs w:val="28"/>
        </w:rPr>
        <w:t xml:space="preserve">SBA will prepare and send your Loan Closing Documents to you for your signature. </w:t>
      </w:r>
    </w:p>
    <w:p w14:paraId="39EF49A4" w14:textId="77777777" w:rsidR="00E97826" w:rsidRPr="00977830" w:rsidRDefault="00E97826" w:rsidP="00977830">
      <w:pPr>
        <w:pStyle w:val="ListParagraph"/>
        <w:widowControl w:val="0"/>
        <w:numPr>
          <w:ilvl w:val="0"/>
          <w:numId w:val="44"/>
        </w:numPr>
        <w:autoSpaceDE w:val="0"/>
        <w:autoSpaceDN w:val="0"/>
        <w:adjustRightInd w:val="0"/>
        <w:spacing w:before="120"/>
        <w:ind w:right="720"/>
        <w:rPr>
          <w:rFonts w:ascii="Arial" w:hAnsi="Arial" w:cs="Arial"/>
          <w:color w:val="000000"/>
          <w:sz w:val="28"/>
          <w:szCs w:val="28"/>
        </w:rPr>
      </w:pPr>
      <w:r w:rsidRPr="00977830">
        <w:rPr>
          <w:rFonts w:ascii="Arial" w:hAnsi="Arial" w:cs="Arial"/>
          <w:color w:val="000000"/>
          <w:sz w:val="28"/>
          <w:szCs w:val="28"/>
        </w:rPr>
        <w:t xml:space="preserve">Once they receive your signed Loan Closing Documents, an initial disbursement will be made to you within 5 days: (Economic injury- (working capital): $25,000) </w:t>
      </w:r>
    </w:p>
    <w:p w14:paraId="2BE8F258" w14:textId="77777777" w:rsidR="00E97826" w:rsidRPr="00977830" w:rsidRDefault="00E97826" w:rsidP="00977830">
      <w:pPr>
        <w:pStyle w:val="ListParagraph"/>
        <w:widowControl w:val="0"/>
        <w:numPr>
          <w:ilvl w:val="0"/>
          <w:numId w:val="44"/>
        </w:numPr>
        <w:autoSpaceDE w:val="0"/>
        <w:autoSpaceDN w:val="0"/>
        <w:adjustRightInd w:val="0"/>
        <w:spacing w:before="120"/>
        <w:ind w:right="720"/>
        <w:rPr>
          <w:rFonts w:ascii="Arial" w:hAnsi="Arial" w:cs="Arial"/>
          <w:color w:val="000000"/>
          <w:sz w:val="28"/>
          <w:szCs w:val="28"/>
        </w:rPr>
      </w:pPr>
      <w:r w:rsidRPr="00977830">
        <w:rPr>
          <w:rFonts w:ascii="Arial" w:hAnsi="Arial" w:cs="Arial"/>
          <w:color w:val="000000"/>
          <w:sz w:val="28"/>
          <w:szCs w:val="28"/>
        </w:rPr>
        <w:t xml:space="preserve">A case manager will be assigned to work with you to help you meet all loan conditions. They will also schedule subsequent disbursements until you receive the full loan amount. </w:t>
      </w:r>
    </w:p>
    <w:p w14:paraId="22A5E4AD" w14:textId="77777777" w:rsidR="00E97826" w:rsidRPr="00977830" w:rsidRDefault="00E97826" w:rsidP="00977830">
      <w:pPr>
        <w:pStyle w:val="ListParagraph"/>
        <w:widowControl w:val="0"/>
        <w:numPr>
          <w:ilvl w:val="0"/>
          <w:numId w:val="44"/>
        </w:numPr>
        <w:autoSpaceDE w:val="0"/>
        <w:autoSpaceDN w:val="0"/>
        <w:adjustRightInd w:val="0"/>
        <w:spacing w:before="120"/>
        <w:ind w:right="720"/>
        <w:rPr>
          <w:rFonts w:ascii="Arial" w:hAnsi="Arial" w:cs="Arial"/>
          <w:color w:val="000000"/>
          <w:sz w:val="28"/>
          <w:szCs w:val="28"/>
        </w:rPr>
      </w:pPr>
      <w:bookmarkStart w:id="0" w:name="_GoBack"/>
      <w:bookmarkEnd w:id="0"/>
      <w:r w:rsidRPr="00977830">
        <w:rPr>
          <w:rFonts w:ascii="Arial" w:hAnsi="Arial" w:cs="Arial"/>
          <w:color w:val="000000"/>
          <w:sz w:val="28"/>
          <w:szCs w:val="28"/>
        </w:rPr>
        <w:t>Your loan may be adjusted after closing due to your changing circumstances, such as increasing the loan for unexpected costs or reducing the loan due to additional insurance proceeds.</w:t>
      </w:r>
    </w:p>
    <w:sectPr w:rsidR="00E97826" w:rsidRPr="00977830" w:rsidSect="00935B5C">
      <w:pgSz w:w="12240" w:h="15840"/>
      <w:pgMar w:top="720" w:right="720" w:bottom="806" w:left="720" w:header="720" w:footer="720" w:gutter="0"/>
      <w:cols w:space="720"/>
      <w:noEndnote/>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A2EA2"/>
    <w:multiLevelType w:val="hybridMultilevel"/>
    <w:tmpl w:val="EA9280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95ADE30"/>
    <w:multiLevelType w:val="hybridMultilevel"/>
    <w:tmpl w:val="326C55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2BB9877"/>
    <w:multiLevelType w:val="hybridMultilevel"/>
    <w:tmpl w:val="B164AC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BE28ED"/>
    <w:multiLevelType w:val="hybridMultilevel"/>
    <w:tmpl w:val="03F45A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6A13AF"/>
    <w:multiLevelType w:val="hybridMultilevel"/>
    <w:tmpl w:val="558DEB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5E6A5E7"/>
    <w:multiLevelType w:val="hybridMultilevel"/>
    <w:tmpl w:val="9F1DFA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C66C10"/>
    <w:multiLevelType w:val="hybridMultilevel"/>
    <w:tmpl w:val="FB06B4B2"/>
    <w:lvl w:ilvl="0" w:tplc="04090001">
      <w:start w:val="1"/>
      <w:numFmt w:val="bullet"/>
      <w:lvlText w:val=""/>
      <w:lvlJc w:val="left"/>
      <w:pPr>
        <w:ind w:left="1630" w:hanging="360"/>
      </w:pPr>
      <w:rPr>
        <w:rFonts w:ascii="Symbol" w:hAnsi="Symbol"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7">
    <w:nsid w:val="090F44BE"/>
    <w:multiLevelType w:val="hybridMultilevel"/>
    <w:tmpl w:val="FFA85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3148D3"/>
    <w:multiLevelType w:val="hybridMultilevel"/>
    <w:tmpl w:val="FDA6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23ECA"/>
    <w:multiLevelType w:val="hybridMultilevel"/>
    <w:tmpl w:val="1958A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4F07C60"/>
    <w:multiLevelType w:val="hybridMultilevel"/>
    <w:tmpl w:val="C11AD9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AEB524A"/>
    <w:multiLevelType w:val="hybridMultilevel"/>
    <w:tmpl w:val="35C8C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23E6A5C"/>
    <w:multiLevelType w:val="hybridMultilevel"/>
    <w:tmpl w:val="552AA352"/>
    <w:lvl w:ilvl="0" w:tplc="04090001">
      <w:start w:val="1"/>
      <w:numFmt w:val="bullet"/>
      <w:lvlText w:val=""/>
      <w:lvlJc w:val="left"/>
      <w:pPr>
        <w:ind w:left="1583" w:hanging="360"/>
      </w:pPr>
      <w:rPr>
        <w:rFonts w:ascii="Symbol" w:hAnsi="Symbol" w:hint="default"/>
      </w:rPr>
    </w:lvl>
    <w:lvl w:ilvl="1" w:tplc="04090003" w:tentative="1">
      <w:start w:val="1"/>
      <w:numFmt w:val="bullet"/>
      <w:lvlText w:val="o"/>
      <w:lvlJc w:val="left"/>
      <w:pPr>
        <w:ind w:left="2303" w:hanging="360"/>
      </w:pPr>
      <w:rPr>
        <w:rFonts w:ascii="Courier New" w:hAnsi="Courier New" w:cs="Courier New" w:hint="default"/>
      </w:rPr>
    </w:lvl>
    <w:lvl w:ilvl="2" w:tplc="04090005" w:tentative="1">
      <w:start w:val="1"/>
      <w:numFmt w:val="bullet"/>
      <w:lvlText w:val=""/>
      <w:lvlJc w:val="left"/>
      <w:pPr>
        <w:ind w:left="3023" w:hanging="360"/>
      </w:pPr>
      <w:rPr>
        <w:rFonts w:ascii="Wingdings" w:hAnsi="Wingdings" w:hint="default"/>
      </w:rPr>
    </w:lvl>
    <w:lvl w:ilvl="3" w:tplc="04090001" w:tentative="1">
      <w:start w:val="1"/>
      <w:numFmt w:val="bullet"/>
      <w:lvlText w:val=""/>
      <w:lvlJc w:val="left"/>
      <w:pPr>
        <w:ind w:left="3743" w:hanging="360"/>
      </w:pPr>
      <w:rPr>
        <w:rFonts w:ascii="Symbol" w:hAnsi="Symbol" w:hint="default"/>
      </w:rPr>
    </w:lvl>
    <w:lvl w:ilvl="4" w:tplc="04090003" w:tentative="1">
      <w:start w:val="1"/>
      <w:numFmt w:val="bullet"/>
      <w:lvlText w:val="o"/>
      <w:lvlJc w:val="left"/>
      <w:pPr>
        <w:ind w:left="4463" w:hanging="360"/>
      </w:pPr>
      <w:rPr>
        <w:rFonts w:ascii="Courier New" w:hAnsi="Courier New" w:cs="Courier New" w:hint="default"/>
      </w:rPr>
    </w:lvl>
    <w:lvl w:ilvl="5" w:tplc="04090005" w:tentative="1">
      <w:start w:val="1"/>
      <w:numFmt w:val="bullet"/>
      <w:lvlText w:val=""/>
      <w:lvlJc w:val="left"/>
      <w:pPr>
        <w:ind w:left="5183" w:hanging="360"/>
      </w:pPr>
      <w:rPr>
        <w:rFonts w:ascii="Wingdings" w:hAnsi="Wingdings" w:hint="default"/>
      </w:rPr>
    </w:lvl>
    <w:lvl w:ilvl="6" w:tplc="04090001" w:tentative="1">
      <w:start w:val="1"/>
      <w:numFmt w:val="bullet"/>
      <w:lvlText w:val=""/>
      <w:lvlJc w:val="left"/>
      <w:pPr>
        <w:ind w:left="5903" w:hanging="360"/>
      </w:pPr>
      <w:rPr>
        <w:rFonts w:ascii="Symbol" w:hAnsi="Symbol" w:hint="default"/>
      </w:rPr>
    </w:lvl>
    <w:lvl w:ilvl="7" w:tplc="04090003" w:tentative="1">
      <w:start w:val="1"/>
      <w:numFmt w:val="bullet"/>
      <w:lvlText w:val="o"/>
      <w:lvlJc w:val="left"/>
      <w:pPr>
        <w:ind w:left="6623" w:hanging="360"/>
      </w:pPr>
      <w:rPr>
        <w:rFonts w:ascii="Courier New" w:hAnsi="Courier New" w:cs="Courier New" w:hint="default"/>
      </w:rPr>
    </w:lvl>
    <w:lvl w:ilvl="8" w:tplc="04090005" w:tentative="1">
      <w:start w:val="1"/>
      <w:numFmt w:val="bullet"/>
      <w:lvlText w:val=""/>
      <w:lvlJc w:val="left"/>
      <w:pPr>
        <w:ind w:left="7343" w:hanging="360"/>
      </w:pPr>
      <w:rPr>
        <w:rFonts w:ascii="Wingdings" w:hAnsi="Wingdings" w:hint="default"/>
      </w:rPr>
    </w:lvl>
  </w:abstractNum>
  <w:abstractNum w:abstractNumId="13">
    <w:nsid w:val="231A5F79"/>
    <w:multiLevelType w:val="hybridMultilevel"/>
    <w:tmpl w:val="C8EA6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336446"/>
    <w:multiLevelType w:val="hybridMultilevel"/>
    <w:tmpl w:val="59D80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CD03F9"/>
    <w:multiLevelType w:val="hybridMultilevel"/>
    <w:tmpl w:val="2910B20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6">
    <w:nsid w:val="35750018"/>
    <w:multiLevelType w:val="hybridMultilevel"/>
    <w:tmpl w:val="94CA7568"/>
    <w:lvl w:ilvl="0" w:tplc="04090001">
      <w:start w:val="1"/>
      <w:numFmt w:val="bullet"/>
      <w:lvlText w:val=""/>
      <w:lvlJc w:val="left"/>
      <w:pPr>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789323E"/>
    <w:multiLevelType w:val="hybridMultilevel"/>
    <w:tmpl w:val="3E7C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EB74E9"/>
    <w:multiLevelType w:val="hybridMultilevel"/>
    <w:tmpl w:val="4D124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B671B2"/>
    <w:multiLevelType w:val="hybridMultilevel"/>
    <w:tmpl w:val="2D6C0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288FDA"/>
    <w:multiLevelType w:val="hybridMultilevel"/>
    <w:tmpl w:val="4EF986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01C3B06"/>
    <w:multiLevelType w:val="hybridMultilevel"/>
    <w:tmpl w:val="28A6B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C27ECB"/>
    <w:multiLevelType w:val="hybridMultilevel"/>
    <w:tmpl w:val="0264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15664C"/>
    <w:multiLevelType w:val="hybridMultilevel"/>
    <w:tmpl w:val="66E03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EA952"/>
    <w:multiLevelType w:val="hybridMultilevel"/>
    <w:tmpl w:val="1DE754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CBB597A"/>
    <w:multiLevelType w:val="hybridMultilevel"/>
    <w:tmpl w:val="EE98F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DF90FF6"/>
    <w:multiLevelType w:val="hybridMultilevel"/>
    <w:tmpl w:val="20BAC736"/>
    <w:lvl w:ilvl="0" w:tplc="04090001">
      <w:start w:val="1"/>
      <w:numFmt w:val="bullet"/>
      <w:lvlText w:val=""/>
      <w:lvlJc w:val="left"/>
      <w:pPr>
        <w:ind w:left="2033" w:hanging="360"/>
      </w:pPr>
      <w:rPr>
        <w:rFonts w:ascii="Symbol" w:hAnsi="Symbol" w:hint="default"/>
      </w:rPr>
    </w:lvl>
    <w:lvl w:ilvl="1" w:tplc="04090003" w:tentative="1">
      <w:start w:val="1"/>
      <w:numFmt w:val="bullet"/>
      <w:lvlText w:val="o"/>
      <w:lvlJc w:val="left"/>
      <w:pPr>
        <w:ind w:left="2753" w:hanging="360"/>
      </w:pPr>
      <w:rPr>
        <w:rFonts w:ascii="Courier New" w:hAnsi="Courier New" w:cs="Courier New" w:hint="default"/>
      </w:rPr>
    </w:lvl>
    <w:lvl w:ilvl="2" w:tplc="04090005" w:tentative="1">
      <w:start w:val="1"/>
      <w:numFmt w:val="bullet"/>
      <w:lvlText w:val=""/>
      <w:lvlJc w:val="left"/>
      <w:pPr>
        <w:ind w:left="3473" w:hanging="360"/>
      </w:pPr>
      <w:rPr>
        <w:rFonts w:ascii="Wingdings" w:hAnsi="Wingdings" w:hint="default"/>
      </w:rPr>
    </w:lvl>
    <w:lvl w:ilvl="3" w:tplc="04090001" w:tentative="1">
      <w:start w:val="1"/>
      <w:numFmt w:val="bullet"/>
      <w:lvlText w:val=""/>
      <w:lvlJc w:val="left"/>
      <w:pPr>
        <w:ind w:left="4193" w:hanging="360"/>
      </w:pPr>
      <w:rPr>
        <w:rFonts w:ascii="Symbol" w:hAnsi="Symbol" w:hint="default"/>
      </w:rPr>
    </w:lvl>
    <w:lvl w:ilvl="4" w:tplc="04090003" w:tentative="1">
      <w:start w:val="1"/>
      <w:numFmt w:val="bullet"/>
      <w:lvlText w:val="o"/>
      <w:lvlJc w:val="left"/>
      <w:pPr>
        <w:ind w:left="4913" w:hanging="360"/>
      </w:pPr>
      <w:rPr>
        <w:rFonts w:ascii="Courier New" w:hAnsi="Courier New" w:cs="Courier New" w:hint="default"/>
      </w:rPr>
    </w:lvl>
    <w:lvl w:ilvl="5" w:tplc="04090005" w:tentative="1">
      <w:start w:val="1"/>
      <w:numFmt w:val="bullet"/>
      <w:lvlText w:val=""/>
      <w:lvlJc w:val="left"/>
      <w:pPr>
        <w:ind w:left="5633" w:hanging="360"/>
      </w:pPr>
      <w:rPr>
        <w:rFonts w:ascii="Wingdings" w:hAnsi="Wingdings" w:hint="default"/>
      </w:rPr>
    </w:lvl>
    <w:lvl w:ilvl="6" w:tplc="04090001" w:tentative="1">
      <w:start w:val="1"/>
      <w:numFmt w:val="bullet"/>
      <w:lvlText w:val=""/>
      <w:lvlJc w:val="left"/>
      <w:pPr>
        <w:ind w:left="6353" w:hanging="360"/>
      </w:pPr>
      <w:rPr>
        <w:rFonts w:ascii="Symbol" w:hAnsi="Symbol" w:hint="default"/>
      </w:rPr>
    </w:lvl>
    <w:lvl w:ilvl="7" w:tplc="04090003" w:tentative="1">
      <w:start w:val="1"/>
      <w:numFmt w:val="bullet"/>
      <w:lvlText w:val="o"/>
      <w:lvlJc w:val="left"/>
      <w:pPr>
        <w:ind w:left="7073" w:hanging="360"/>
      </w:pPr>
      <w:rPr>
        <w:rFonts w:ascii="Courier New" w:hAnsi="Courier New" w:cs="Courier New" w:hint="default"/>
      </w:rPr>
    </w:lvl>
    <w:lvl w:ilvl="8" w:tplc="04090005" w:tentative="1">
      <w:start w:val="1"/>
      <w:numFmt w:val="bullet"/>
      <w:lvlText w:val=""/>
      <w:lvlJc w:val="left"/>
      <w:pPr>
        <w:ind w:left="7793" w:hanging="360"/>
      </w:pPr>
      <w:rPr>
        <w:rFonts w:ascii="Wingdings" w:hAnsi="Wingdings" w:hint="default"/>
      </w:rPr>
    </w:lvl>
  </w:abstractNum>
  <w:abstractNum w:abstractNumId="27">
    <w:nsid w:val="50B8621D"/>
    <w:multiLevelType w:val="hybridMultilevel"/>
    <w:tmpl w:val="5B16B72E"/>
    <w:lvl w:ilvl="0" w:tplc="04090001">
      <w:start w:val="1"/>
      <w:numFmt w:val="bullet"/>
      <w:lvlText w:val=""/>
      <w:lvlJc w:val="left"/>
      <w:pPr>
        <w:ind w:left="1223"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4EA0175"/>
    <w:multiLevelType w:val="hybridMultilevel"/>
    <w:tmpl w:val="1083FF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59D3EC1"/>
    <w:multiLevelType w:val="hybridMultilevel"/>
    <w:tmpl w:val="28AC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AC48B3"/>
    <w:multiLevelType w:val="hybridMultilevel"/>
    <w:tmpl w:val="80D0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243AC0"/>
    <w:multiLevelType w:val="hybridMultilevel"/>
    <w:tmpl w:val="518333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3417D19"/>
    <w:multiLevelType w:val="hybridMultilevel"/>
    <w:tmpl w:val="DEBC80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49038C5"/>
    <w:multiLevelType w:val="hybridMultilevel"/>
    <w:tmpl w:val="EEC432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4B916DF"/>
    <w:multiLevelType w:val="hybridMultilevel"/>
    <w:tmpl w:val="36EA4D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A575483"/>
    <w:multiLevelType w:val="hybridMultilevel"/>
    <w:tmpl w:val="F79A6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16052E1"/>
    <w:multiLevelType w:val="hybridMultilevel"/>
    <w:tmpl w:val="34482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0B7325"/>
    <w:multiLevelType w:val="hybridMultilevel"/>
    <w:tmpl w:val="31981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F8B680"/>
    <w:multiLevelType w:val="hybridMultilevel"/>
    <w:tmpl w:val="E08FB4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7380451"/>
    <w:multiLevelType w:val="hybridMultilevel"/>
    <w:tmpl w:val="CEF8B5D2"/>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0">
    <w:nsid w:val="7774278F"/>
    <w:multiLevelType w:val="hybridMultilevel"/>
    <w:tmpl w:val="90D6F2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93111B9"/>
    <w:multiLevelType w:val="hybridMultilevel"/>
    <w:tmpl w:val="28AEE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5C9BC6"/>
    <w:multiLevelType w:val="hybridMultilevel"/>
    <w:tmpl w:val="E79412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DA97D1C"/>
    <w:multiLevelType w:val="hybridMultilevel"/>
    <w:tmpl w:val="D86A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6"/>
  </w:num>
  <w:num w:numId="4">
    <w:abstractNumId w:val="25"/>
  </w:num>
  <w:num w:numId="5">
    <w:abstractNumId w:val="12"/>
  </w:num>
  <w:num w:numId="6">
    <w:abstractNumId w:val="39"/>
  </w:num>
  <w:num w:numId="7">
    <w:abstractNumId w:val="4"/>
  </w:num>
  <w:num w:numId="8">
    <w:abstractNumId w:val="15"/>
  </w:num>
  <w:num w:numId="9">
    <w:abstractNumId w:val="40"/>
  </w:num>
  <w:num w:numId="10">
    <w:abstractNumId w:val="27"/>
  </w:num>
  <w:num w:numId="11">
    <w:abstractNumId w:val="31"/>
  </w:num>
  <w:num w:numId="12">
    <w:abstractNumId w:val="26"/>
  </w:num>
  <w:num w:numId="13">
    <w:abstractNumId w:val="36"/>
  </w:num>
  <w:num w:numId="14">
    <w:abstractNumId w:val="1"/>
  </w:num>
  <w:num w:numId="15">
    <w:abstractNumId w:val="42"/>
  </w:num>
  <w:num w:numId="16">
    <w:abstractNumId w:val="37"/>
  </w:num>
  <w:num w:numId="17">
    <w:abstractNumId w:val="41"/>
  </w:num>
  <w:num w:numId="18">
    <w:abstractNumId w:val="13"/>
  </w:num>
  <w:num w:numId="19">
    <w:abstractNumId w:val="22"/>
  </w:num>
  <w:num w:numId="20">
    <w:abstractNumId w:val="21"/>
  </w:num>
  <w:num w:numId="21">
    <w:abstractNumId w:val="11"/>
  </w:num>
  <w:num w:numId="22">
    <w:abstractNumId w:val="43"/>
  </w:num>
  <w:num w:numId="23">
    <w:abstractNumId w:val="32"/>
  </w:num>
  <w:num w:numId="24">
    <w:abstractNumId w:val="9"/>
  </w:num>
  <w:num w:numId="25">
    <w:abstractNumId w:val="24"/>
  </w:num>
  <w:num w:numId="26">
    <w:abstractNumId w:val="5"/>
  </w:num>
  <w:num w:numId="27">
    <w:abstractNumId w:val="34"/>
  </w:num>
  <w:num w:numId="28">
    <w:abstractNumId w:val="33"/>
  </w:num>
  <w:num w:numId="29">
    <w:abstractNumId w:val="0"/>
  </w:num>
  <w:num w:numId="30">
    <w:abstractNumId w:val="30"/>
  </w:num>
  <w:num w:numId="31">
    <w:abstractNumId w:val="6"/>
  </w:num>
  <w:num w:numId="32">
    <w:abstractNumId w:val="7"/>
  </w:num>
  <w:num w:numId="33">
    <w:abstractNumId w:val="20"/>
  </w:num>
  <w:num w:numId="34">
    <w:abstractNumId w:val="38"/>
  </w:num>
  <w:num w:numId="35">
    <w:abstractNumId w:val="35"/>
  </w:num>
  <w:num w:numId="36">
    <w:abstractNumId w:val="18"/>
  </w:num>
  <w:num w:numId="37">
    <w:abstractNumId w:val="28"/>
  </w:num>
  <w:num w:numId="38">
    <w:abstractNumId w:val="10"/>
  </w:num>
  <w:num w:numId="39">
    <w:abstractNumId w:val="23"/>
  </w:num>
  <w:num w:numId="40">
    <w:abstractNumId w:val="8"/>
  </w:num>
  <w:num w:numId="41">
    <w:abstractNumId w:val="19"/>
  </w:num>
  <w:num w:numId="42">
    <w:abstractNumId w:val="29"/>
  </w:num>
  <w:num w:numId="43">
    <w:abstractNumId w:val="14"/>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7E"/>
    <w:rsid w:val="003832E9"/>
    <w:rsid w:val="00576BDB"/>
    <w:rsid w:val="005E7FE9"/>
    <w:rsid w:val="00736260"/>
    <w:rsid w:val="00810CC2"/>
    <w:rsid w:val="008D307E"/>
    <w:rsid w:val="00935B5C"/>
    <w:rsid w:val="00977830"/>
    <w:rsid w:val="009F33D4"/>
    <w:rsid w:val="00C23FCC"/>
    <w:rsid w:val="00C6499B"/>
    <w:rsid w:val="00E9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023F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07E"/>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3832E9"/>
    <w:pPr>
      <w:ind w:left="720"/>
      <w:contextualSpacing/>
    </w:pPr>
  </w:style>
  <w:style w:type="character" w:styleId="Hyperlink">
    <w:name w:val="Hyperlink"/>
    <w:basedOn w:val="DefaultParagraphFont"/>
    <w:uiPriority w:val="99"/>
    <w:unhideWhenUsed/>
    <w:rsid w:val="009F33D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07E"/>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3832E9"/>
    <w:pPr>
      <w:ind w:left="720"/>
      <w:contextualSpacing/>
    </w:pPr>
  </w:style>
  <w:style w:type="character" w:styleId="Hyperlink">
    <w:name w:val="Hyperlink"/>
    <w:basedOn w:val="DefaultParagraphFont"/>
    <w:uiPriority w:val="99"/>
    <w:unhideWhenUsed/>
    <w:rsid w:val="009F3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ba.gov/funding-programs/disaster-assistance" TargetMode="External"/><Relationship Id="rId7" Type="http://schemas.openxmlformats.org/officeDocument/2006/relationships/hyperlink" Target="https://www.sba.gov/funding-programs/disaster-assistance" TargetMode="Externa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1098</Words>
  <Characters>6262</Characters>
  <Application>Microsoft Macintosh Word</Application>
  <DocSecurity>0</DocSecurity>
  <Lines>52</Lines>
  <Paragraphs>14</Paragraphs>
  <ScaleCrop>false</ScaleCrop>
  <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Gordon</dc:creator>
  <cp:keywords/>
  <dc:description/>
  <cp:lastModifiedBy>Daphne Gordon</cp:lastModifiedBy>
  <cp:revision>2</cp:revision>
  <dcterms:created xsi:type="dcterms:W3CDTF">2020-03-30T20:03:00Z</dcterms:created>
  <dcterms:modified xsi:type="dcterms:W3CDTF">2020-03-30T21:59:00Z</dcterms:modified>
</cp:coreProperties>
</file>